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7169" w:rsidRPr="000F7169" w:rsidRDefault="000F7169" w:rsidP="000F7169">
      <w:pPr>
        <w:shd w:val="clear" w:color="auto" w:fill="FFFFFF"/>
        <w:tabs>
          <w:tab w:val="left" w:pos="10490"/>
        </w:tabs>
        <w:spacing w:after="0" w:line="240" w:lineRule="auto"/>
        <w:ind w:left="5387"/>
        <w:jc w:val="right"/>
        <w:rPr>
          <w:rFonts w:ascii="Times New Roman" w:hAnsi="Times New Roman" w:cs="Times New Roman"/>
          <w:b/>
          <w:i/>
          <w:sz w:val="28"/>
          <w:szCs w:val="28"/>
          <w:lang w:val="uk-UA"/>
        </w:rPr>
      </w:pPr>
      <w:r w:rsidRPr="000F7169">
        <w:rPr>
          <w:rFonts w:ascii="Times New Roman" w:hAnsi="Times New Roman" w:cs="Times New Roman"/>
          <w:b/>
          <w:i/>
          <w:sz w:val="28"/>
          <w:szCs w:val="28"/>
          <w:lang w:val="uk-UA"/>
        </w:rPr>
        <w:t xml:space="preserve">Додаток </w:t>
      </w:r>
    </w:p>
    <w:p w:rsidR="000F7169" w:rsidRPr="000F7169" w:rsidRDefault="000F7169" w:rsidP="000F7169">
      <w:pPr>
        <w:shd w:val="clear" w:color="auto" w:fill="FFFFFF"/>
        <w:tabs>
          <w:tab w:val="left" w:pos="10490"/>
        </w:tabs>
        <w:spacing w:after="0" w:line="240" w:lineRule="auto"/>
        <w:ind w:left="5387"/>
        <w:jc w:val="right"/>
        <w:rPr>
          <w:rFonts w:ascii="Times New Roman" w:hAnsi="Times New Roman" w:cs="Times New Roman"/>
          <w:sz w:val="28"/>
          <w:szCs w:val="28"/>
          <w:lang w:val="uk-UA"/>
        </w:rPr>
      </w:pPr>
      <w:r w:rsidRPr="000F7169">
        <w:rPr>
          <w:rFonts w:ascii="Times New Roman" w:hAnsi="Times New Roman" w:cs="Times New Roman"/>
          <w:sz w:val="28"/>
          <w:szCs w:val="28"/>
          <w:lang w:val="uk-UA"/>
        </w:rPr>
        <w:t xml:space="preserve">до рішення Ради суддів України </w:t>
      </w:r>
    </w:p>
    <w:p w:rsidR="000F7169" w:rsidRDefault="000F7169" w:rsidP="000F7169">
      <w:pPr>
        <w:shd w:val="clear" w:color="auto" w:fill="FFFFFF"/>
        <w:tabs>
          <w:tab w:val="left" w:pos="10490"/>
        </w:tabs>
        <w:spacing w:after="0" w:line="240" w:lineRule="auto"/>
        <w:ind w:left="5387"/>
        <w:jc w:val="right"/>
        <w:rPr>
          <w:rFonts w:ascii="Times New Roman" w:hAnsi="Times New Roman" w:cs="Times New Roman"/>
          <w:sz w:val="28"/>
          <w:szCs w:val="28"/>
          <w:lang w:val="uk-UA"/>
        </w:rPr>
      </w:pPr>
      <w:r w:rsidRPr="000F7169">
        <w:rPr>
          <w:rFonts w:ascii="Times New Roman" w:hAnsi="Times New Roman" w:cs="Times New Roman"/>
          <w:sz w:val="28"/>
          <w:szCs w:val="28"/>
          <w:lang w:val="uk-UA"/>
        </w:rPr>
        <w:t xml:space="preserve">від </w:t>
      </w:r>
      <w:r>
        <w:rPr>
          <w:rFonts w:ascii="Times New Roman" w:hAnsi="Times New Roman" w:cs="Times New Roman"/>
          <w:sz w:val="28"/>
          <w:szCs w:val="28"/>
          <w:lang w:val="uk-UA"/>
        </w:rPr>
        <w:t>25</w:t>
      </w:r>
      <w:r w:rsidRPr="000F7169">
        <w:rPr>
          <w:rFonts w:ascii="Times New Roman" w:hAnsi="Times New Roman" w:cs="Times New Roman"/>
          <w:sz w:val="28"/>
          <w:szCs w:val="28"/>
          <w:lang w:val="uk-UA"/>
        </w:rPr>
        <w:t xml:space="preserve"> </w:t>
      </w:r>
      <w:r>
        <w:rPr>
          <w:rFonts w:ascii="Times New Roman" w:hAnsi="Times New Roman" w:cs="Times New Roman"/>
          <w:sz w:val="28"/>
          <w:szCs w:val="28"/>
          <w:lang w:val="uk-UA"/>
        </w:rPr>
        <w:t>лютого</w:t>
      </w:r>
      <w:r w:rsidRPr="000F7169">
        <w:rPr>
          <w:rFonts w:ascii="Times New Roman" w:hAnsi="Times New Roman" w:cs="Times New Roman"/>
          <w:sz w:val="28"/>
          <w:szCs w:val="28"/>
          <w:lang w:val="uk-UA"/>
        </w:rPr>
        <w:t xml:space="preserve"> 202</w:t>
      </w:r>
      <w:r>
        <w:rPr>
          <w:rFonts w:ascii="Times New Roman" w:hAnsi="Times New Roman" w:cs="Times New Roman"/>
          <w:sz w:val="28"/>
          <w:szCs w:val="28"/>
          <w:lang w:val="uk-UA"/>
        </w:rPr>
        <w:t>1</w:t>
      </w:r>
      <w:r w:rsidRPr="000F7169">
        <w:rPr>
          <w:rFonts w:ascii="Times New Roman" w:hAnsi="Times New Roman" w:cs="Times New Roman"/>
          <w:sz w:val="28"/>
          <w:szCs w:val="28"/>
          <w:lang w:val="uk-UA"/>
        </w:rPr>
        <w:t xml:space="preserve"> року № </w:t>
      </w:r>
      <w:r>
        <w:rPr>
          <w:rFonts w:ascii="Times New Roman" w:hAnsi="Times New Roman" w:cs="Times New Roman"/>
          <w:sz w:val="28"/>
          <w:szCs w:val="28"/>
          <w:lang w:val="uk-UA"/>
        </w:rPr>
        <w:t>7</w:t>
      </w:r>
    </w:p>
    <w:p w:rsidR="000F7169" w:rsidRPr="000F7169" w:rsidRDefault="000F7169" w:rsidP="000F7169">
      <w:pPr>
        <w:shd w:val="clear" w:color="auto" w:fill="FFFFFF"/>
        <w:tabs>
          <w:tab w:val="left" w:pos="10490"/>
        </w:tabs>
        <w:spacing w:after="0" w:line="240" w:lineRule="auto"/>
        <w:ind w:left="5387"/>
        <w:jc w:val="right"/>
        <w:rPr>
          <w:rFonts w:ascii="Times New Roman" w:hAnsi="Times New Roman" w:cs="Times New Roman"/>
          <w:sz w:val="28"/>
          <w:szCs w:val="28"/>
          <w:lang w:val="uk-UA"/>
        </w:rPr>
      </w:pPr>
    </w:p>
    <w:p w:rsidR="00D32EEF" w:rsidRPr="00D32EEF" w:rsidRDefault="00D32EEF" w:rsidP="00BF76B4">
      <w:pPr>
        <w:shd w:val="clear" w:color="auto" w:fill="FFFFFF"/>
        <w:ind w:right="-1"/>
        <w:jc w:val="center"/>
        <w:rPr>
          <w:rFonts w:ascii="Times New Roman" w:eastAsia="Times New Roman" w:hAnsi="Times New Roman" w:cs="Times New Roman"/>
          <w:b/>
          <w:bCs/>
          <w:sz w:val="28"/>
          <w:szCs w:val="28"/>
          <w:lang w:val="uk-UA" w:eastAsia="en-GB"/>
        </w:rPr>
      </w:pPr>
      <w:r w:rsidRPr="00D32EEF">
        <w:rPr>
          <w:rFonts w:ascii="Times New Roman" w:eastAsia="Times New Roman" w:hAnsi="Times New Roman" w:cs="Times New Roman"/>
          <w:b/>
          <w:bCs/>
          <w:sz w:val="28"/>
          <w:szCs w:val="28"/>
          <w:lang w:val="uk-UA" w:eastAsia="en-GB"/>
        </w:rPr>
        <w:t>ПОРЯДОК</w:t>
      </w:r>
      <w:r w:rsidRPr="00D32EEF">
        <w:rPr>
          <w:rFonts w:ascii="Times New Roman" w:eastAsia="Times New Roman" w:hAnsi="Times New Roman" w:cs="Times New Roman"/>
          <w:sz w:val="28"/>
          <w:szCs w:val="28"/>
          <w:lang w:val="uk-UA" w:eastAsia="en-GB"/>
        </w:rPr>
        <w:br/>
      </w:r>
      <w:r w:rsidRPr="00D32EEF">
        <w:rPr>
          <w:rFonts w:ascii="Times New Roman" w:eastAsia="Times New Roman" w:hAnsi="Times New Roman" w:cs="Times New Roman"/>
          <w:b/>
          <w:bCs/>
          <w:sz w:val="28"/>
          <w:szCs w:val="28"/>
          <w:lang w:val="uk-UA" w:eastAsia="en-GB"/>
        </w:rPr>
        <w:t>здійснення контролю за дотриманням законодавства щодо конфлікту інтересів та його врегулювання в діяльності суддів та інших представників органів судової влади</w:t>
      </w:r>
    </w:p>
    <w:p w:rsidR="00DC4F0C" w:rsidRPr="00391D53" w:rsidRDefault="00DC4F0C" w:rsidP="00D32EEF">
      <w:pPr>
        <w:spacing w:line="240" w:lineRule="auto"/>
        <w:jc w:val="center"/>
        <w:rPr>
          <w:rFonts w:ascii="Times New Roman" w:hAnsi="Times New Roman" w:cs="Times New Roman"/>
          <w:b/>
          <w:sz w:val="28"/>
          <w:szCs w:val="28"/>
          <w:lang w:val="uk-UA"/>
        </w:rPr>
      </w:pPr>
      <w:r w:rsidRPr="00391D53">
        <w:rPr>
          <w:rFonts w:ascii="Times New Roman" w:hAnsi="Times New Roman" w:cs="Times New Roman"/>
          <w:b/>
          <w:sz w:val="28"/>
          <w:szCs w:val="28"/>
          <w:lang w:val="uk-UA"/>
        </w:rPr>
        <w:t>Преамбула</w:t>
      </w:r>
    </w:p>
    <w:p w:rsidR="00DC4F0C" w:rsidRPr="00391D53" w:rsidRDefault="00DC4F0C" w:rsidP="00D32EEF">
      <w:pPr>
        <w:spacing w:after="0" w:line="240" w:lineRule="auto"/>
        <w:ind w:firstLine="708"/>
        <w:jc w:val="both"/>
        <w:rPr>
          <w:rFonts w:ascii="Times New Roman" w:hAnsi="Times New Roman" w:cs="Times New Roman"/>
          <w:sz w:val="28"/>
          <w:szCs w:val="28"/>
          <w:lang w:val="uk-UA"/>
        </w:rPr>
      </w:pPr>
      <w:r w:rsidRPr="00391D53">
        <w:rPr>
          <w:rFonts w:ascii="Times New Roman" w:hAnsi="Times New Roman" w:cs="Times New Roman"/>
          <w:sz w:val="28"/>
          <w:szCs w:val="28"/>
          <w:lang w:val="uk-UA"/>
        </w:rPr>
        <w:t>Зазначений Порядок розроблений з урахуванням норм Конституції України, законів України «Пр</w:t>
      </w:r>
      <w:r w:rsidR="00391D53" w:rsidRPr="00391D53">
        <w:rPr>
          <w:rFonts w:ascii="Times New Roman" w:hAnsi="Times New Roman" w:cs="Times New Roman"/>
          <w:sz w:val="28"/>
          <w:szCs w:val="28"/>
          <w:lang w:val="uk-UA"/>
        </w:rPr>
        <w:t xml:space="preserve">о судоустрій і статус суддів», </w:t>
      </w:r>
      <w:r w:rsidRPr="00391D53">
        <w:rPr>
          <w:rFonts w:ascii="Times New Roman" w:hAnsi="Times New Roman" w:cs="Times New Roman"/>
          <w:sz w:val="28"/>
          <w:szCs w:val="28"/>
          <w:lang w:val="uk-UA"/>
        </w:rPr>
        <w:t>«Про запобігання корупції» та стандартів етичної поведінки суддів, закріплених у Кодексі суддівської етики і міжнародних актах-1, з метою:</w:t>
      </w:r>
    </w:p>
    <w:p w:rsidR="00DC4F0C" w:rsidRPr="000E30E2" w:rsidRDefault="00DC4F0C" w:rsidP="00CA70BD">
      <w:pPr>
        <w:spacing w:after="0" w:line="240" w:lineRule="auto"/>
        <w:ind w:firstLine="708"/>
        <w:jc w:val="both"/>
        <w:rPr>
          <w:rFonts w:ascii="Times New Roman" w:hAnsi="Times New Roman" w:cs="Times New Roman"/>
          <w:sz w:val="28"/>
          <w:szCs w:val="28"/>
        </w:rPr>
      </w:pPr>
      <w:r w:rsidRPr="000E30E2">
        <w:rPr>
          <w:rFonts w:ascii="Times New Roman" w:hAnsi="Times New Roman" w:cs="Times New Roman"/>
          <w:sz w:val="28"/>
          <w:szCs w:val="28"/>
        </w:rPr>
        <w:t>- відновлення та зміцнення довіри суспільства до судової влади;</w:t>
      </w:r>
    </w:p>
    <w:p w:rsidR="00DC4F0C" w:rsidRPr="000E30E2" w:rsidRDefault="00DC4F0C" w:rsidP="00CA70BD">
      <w:pPr>
        <w:spacing w:after="0" w:line="240" w:lineRule="auto"/>
        <w:ind w:firstLine="708"/>
        <w:jc w:val="both"/>
        <w:rPr>
          <w:rFonts w:ascii="Times New Roman" w:hAnsi="Times New Roman" w:cs="Times New Roman"/>
          <w:sz w:val="28"/>
          <w:szCs w:val="28"/>
        </w:rPr>
      </w:pPr>
      <w:r w:rsidRPr="000E30E2">
        <w:rPr>
          <w:rFonts w:ascii="Times New Roman" w:hAnsi="Times New Roman" w:cs="Times New Roman"/>
          <w:sz w:val="28"/>
          <w:szCs w:val="28"/>
        </w:rPr>
        <w:t>- підвищення рівня дотримання етичних стандартів у поведінці суддів;</w:t>
      </w:r>
    </w:p>
    <w:p w:rsidR="00DC4F0C" w:rsidRPr="000E30E2" w:rsidRDefault="00DC4F0C" w:rsidP="00CA70BD">
      <w:pPr>
        <w:spacing w:after="0" w:line="240" w:lineRule="auto"/>
        <w:ind w:left="851" w:hanging="142"/>
        <w:jc w:val="both"/>
        <w:rPr>
          <w:rFonts w:ascii="Times New Roman" w:hAnsi="Times New Roman" w:cs="Times New Roman"/>
          <w:sz w:val="28"/>
          <w:szCs w:val="28"/>
        </w:rPr>
      </w:pPr>
      <w:r w:rsidRPr="000E30E2">
        <w:rPr>
          <w:rFonts w:ascii="Times New Roman" w:hAnsi="Times New Roman" w:cs="Times New Roman"/>
          <w:sz w:val="28"/>
          <w:szCs w:val="28"/>
        </w:rPr>
        <w:t>- запобігання та врегулювання конфлікту інтересів у діяльності суддів, Голови та членів Вищої кваліфікаційної комісії суддів України, Голови Державної судової адміністрації України та його заступників (далі – інших представників органів судової влади);</w:t>
      </w:r>
    </w:p>
    <w:p w:rsidR="00DC4F0C" w:rsidRPr="000E30E2" w:rsidRDefault="00DC4F0C" w:rsidP="00CA70BD">
      <w:pPr>
        <w:spacing w:after="0" w:line="240" w:lineRule="auto"/>
        <w:ind w:firstLine="708"/>
        <w:jc w:val="both"/>
        <w:rPr>
          <w:rFonts w:ascii="Times New Roman" w:hAnsi="Times New Roman" w:cs="Times New Roman"/>
          <w:sz w:val="28"/>
          <w:szCs w:val="28"/>
        </w:rPr>
      </w:pPr>
      <w:r w:rsidRPr="000E30E2">
        <w:rPr>
          <w:rFonts w:ascii="Times New Roman" w:hAnsi="Times New Roman" w:cs="Times New Roman"/>
          <w:sz w:val="28"/>
          <w:szCs w:val="28"/>
        </w:rPr>
        <w:t>- узгодження приватних та публічних інтересів зазначених осіб;</w:t>
      </w:r>
    </w:p>
    <w:p w:rsidR="00DC4F0C" w:rsidRPr="000E30E2" w:rsidRDefault="00DC4F0C" w:rsidP="00CA70BD">
      <w:pPr>
        <w:spacing w:after="0" w:line="240" w:lineRule="auto"/>
        <w:ind w:left="851" w:hanging="143"/>
        <w:jc w:val="both"/>
        <w:rPr>
          <w:rFonts w:ascii="Times New Roman" w:hAnsi="Times New Roman" w:cs="Times New Roman"/>
          <w:sz w:val="28"/>
          <w:szCs w:val="28"/>
        </w:rPr>
      </w:pPr>
      <w:r w:rsidRPr="000E30E2">
        <w:rPr>
          <w:rFonts w:ascii="Times New Roman" w:hAnsi="Times New Roman" w:cs="Times New Roman"/>
          <w:sz w:val="28"/>
          <w:szCs w:val="28"/>
        </w:rPr>
        <w:t>- забезпечення їх неупередженості та об’єктивності, надання переваги дотриманню публічних інтересів при прийнятті рішень;</w:t>
      </w:r>
    </w:p>
    <w:p w:rsidR="00DC4F0C" w:rsidRPr="000E30E2" w:rsidRDefault="00DC4F0C" w:rsidP="00CA70BD">
      <w:pPr>
        <w:spacing w:after="0" w:line="240" w:lineRule="auto"/>
        <w:ind w:firstLine="708"/>
        <w:jc w:val="both"/>
        <w:rPr>
          <w:rFonts w:ascii="Times New Roman" w:hAnsi="Times New Roman" w:cs="Times New Roman"/>
          <w:sz w:val="28"/>
          <w:szCs w:val="28"/>
        </w:rPr>
      </w:pPr>
      <w:r w:rsidRPr="000E30E2">
        <w:rPr>
          <w:rFonts w:ascii="Times New Roman" w:hAnsi="Times New Roman" w:cs="Times New Roman"/>
          <w:sz w:val="28"/>
          <w:szCs w:val="28"/>
        </w:rPr>
        <w:t>- унеможливлення появи та розвитку корупції у судовій системі;</w:t>
      </w:r>
    </w:p>
    <w:p w:rsidR="00DC4F0C" w:rsidRPr="000E30E2" w:rsidRDefault="00DC4F0C" w:rsidP="00CA70BD">
      <w:pPr>
        <w:spacing w:after="0" w:line="240" w:lineRule="auto"/>
        <w:ind w:left="851" w:hanging="143"/>
        <w:jc w:val="both"/>
        <w:rPr>
          <w:rFonts w:ascii="Times New Roman" w:hAnsi="Times New Roman" w:cs="Times New Roman"/>
          <w:sz w:val="28"/>
          <w:szCs w:val="28"/>
        </w:rPr>
      </w:pPr>
      <w:r w:rsidRPr="000E30E2">
        <w:rPr>
          <w:rFonts w:ascii="Times New Roman" w:hAnsi="Times New Roman" w:cs="Times New Roman"/>
          <w:sz w:val="28"/>
          <w:szCs w:val="28"/>
        </w:rPr>
        <w:t xml:space="preserve">- визначення організаційних та правових засад реалізації повноважень </w:t>
      </w:r>
      <w:proofErr w:type="gramStart"/>
      <w:r w:rsidRPr="000E30E2">
        <w:rPr>
          <w:rFonts w:ascii="Times New Roman" w:hAnsi="Times New Roman" w:cs="Times New Roman"/>
          <w:sz w:val="28"/>
          <w:szCs w:val="28"/>
        </w:rPr>
        <w:t>Ради</w:t>
      </w:r>
      <w:proofErr w:type="gramEnd"/>
      <w:r w:rsidRPr="000E30E2">
        <w:rPr>
          <w:rFonts w:ascii="Times New Roman" w:hAnsi="Times New Roman" w:cs="Times New Roman"/>
          <w:sz w:val="28"/>
          <w:szCs w:val="28"/>
        </w:rPr>
        <w:t xml:space="preserve"> суддів України (далі – Ради) щодо здійснення контролю за додержанням вимог законодавства щодо врегулювання конфлікту і</w:t>
      </w:r>
      <w:r w:rsidR="00391D53">
        <w:rPr>
          <w:rFonts w:ascii="Times New Roman" w:hAnsi="Times New Roman" w:cs="Times New Roman"/>
          <w:sz w:val="28"/>
          <w:szCs w:val="28"/>
        </w:rPr>
        <w:t xml:space="preserve">нтересів </w:t>
      </w:r>
      <w:r w:rsidRPr="000E30E2">
        <w:rPr>
          <w:rFonts w:ascii="Times New Roman" w:hAnsi="Times New Roman" w:cs="Times New Roman"/>
          <w:sz w:val="28"/>
          <w:szCs w:val="28"/>
        </w:rPr>
        <w:t>та прийняття рішень про врегулювання конфлікту інтересів у діяльності суддів та інших представників органів судової влади.</w:t>
      </w:r>
    </w:p>
    <w:p w:rsidR="00DC4F0C" w:rsidRPr="00CA70BD" w:rsidRDefault="00DC4F0C" w:rsidP="00CA70BD">
      <w:pPr>
        <w:jc w:val="both"/>
        <w:rPr>
          <w:rFonts w:ascii="Times New Roman" w:hAnsi="Times New Roman" w:cs="Times New Roman"/>
          <w:sz w:val="24"/>
          <w:szCs w:val="24"/>
        </w:rPr>
      </w:pPr>
      <w:r w:rsidRPr="00CA70BD">
        <w:rPr>
          <w:rFonts w:ascii="Times New Roman" w:hAnsi="Times New Roman" w:cs="Times New Roman"/>
          <w:sz w:val="24"/>
          <w:szCs w:val="24"/>
        </w:rPr>
        <w:t>__________</w:t>
      </w:r>
    </w:p>
    <w:p w:rsidR="00DC4F0C" w:rsidRDefault="00DC4F0C" w:rsidP="00391D53">
      <w:pPr>
        <w:jc w:val="both"/>
        <w:rPr>
          <w:rFonts w:ascii="Times New Roman" w:hAnsi="Times New Roman" w:cs="Times New Roman"/>
          <w:sz w:val="24"/>
          <w:szCs w:val="24"/>
        </w:rPr>
      </w:pPr>
      <w:r w:rsidRPr="00CA70BD">
        <w:rPr>
          <w:rFonts w:ascii="Times New Roman" w:hAnsi="Times New Roman" w:cs="Times New Roman"/>
          <w:sz w:val="24"/>
          <w:szCs w:val="24"/>
        </w:rPr>
        <w:t>-</w:t>
      </w:r>
      <w:r w:rsidR="002F4173">
        <w:rPr>
          <w:rFonts w:ascii="Times New Roman" w:hAnsi="Times New Roman" w:cs="Times New Roman"/>
          <w:sz w:val="24"/>
          <w:szCs w:val="24"/>
        </w:rPr>
        <w:t>¹</w:t>
      </w:r>
      <w:r w:rsidRPr="00CA70BD">
        <w:rPr>
          <w:rFonts w:ascii="Times New Roman" w:hAnsi="Times New Roman" w:cs="Times New Roman"/>
          <w:sz w:val="24"/>
          <w:szCs w:val="24"/>
        </w:rPr>
        <w:t xml:space="preserve"> Бангалорські принципи поведінки суддів, висновки Консультативної ради європейських суддів до уваги Комітету Міністрів Ради Європи, рекомендації Комітету Міністрів Ради Європи, висновки Європейської комісії «За демократію через право»</w:t>
      </w:r>
      <w:r w:rsidR="00391D53">
        <w:rPr>
          <w:rFonts w:ascii="Times New Roman" w:hAnsi="Times New Roman" w:cs="Times New Roman"/>
          <w:sz w:val="24"/>
          <w:szCs w:val="24"/>
        </w:rPr>
        <w:t xml:space="preserve"> (Венеціанської комісії) та ін.</w:t>
      </w:r>
    </w:p>
    <w:p w:rsidR="00391D53" w:rsidRPr="00391D53" w:rsidRDefault="00391D53" w:rsidP="00391D53">
      <w:pPr>
        <w:jc w:val="both"/>
        <w:rPr>
          <w:rFonts w:ascii="Times New Roman" w:hAnsi="Times New Roman" w:cs="Times New Roman"/>
          <w:sz w:val="24"/>
          <w:szCs w:val="24"/>
        </w:rPr>
      </w:pPr>
    </w:p>
    <w:p w:rsidR="00DC4F0C" w:rsidRPr="00CA70BD" w:rsidRDefault="00DC4F0C" w:rsidP="00CA70BD">
      <w:pPr>
        <w:jc w:val="center"/>
        <w:rPr>
          <w:rFonts w:ascii="Times New Roman" w:hAnsi="Times New Roman" w:cs="Times New Roman"/>
          <w:b/>
          <w:sz w:val="28"/>
          <w:szCs w:val="28"/>
        </w:rPr>
      </w:pPr>
      <w:r w:rsidRPr="00CA70BD">
        <w:rPr>
          <w:rFonts w:ascii="Times New Roman" w:hAnsi="Times New Roman" w:cs="Times New Roman"/>
          <w:b/>
          <w:sz w:val="28"/>
          <w:szCs w:val="28"/>
        </w:rPr>
        <w:t>РОЗДІЛ I. ЗАГАЛЬНІ ПОЛОЖЕННЯ</w:t>
      </w:r>
    </w:p>
    <w:p w:rsidR="00DC4F0C" w:rsidRPr="00CA70BD" w:rsidRDefault="00DC4F0C" w:rsidP="00CA70BD">
      <w:pPr>
        <w:spacing w:line="240" w:lineRule="auto"/>
        <w:jc w:val="center"/>
        <w:rPr>
          <w:rFonts w:ascii="Times New Roman" w:hAnsi="Times New Roman" w:cs="Times New Roman"/>
          <w:b/>
          <w:sz w:val="28"/>
          <w:szCs w:val="28"/>
        </w:rPr>
      </w:pPr>
      <w:r w:rsidRPr="00CA70BD">
        <w:rPr>
          <w:rFonts w:ascii="Times New Roman" w:hAnsi="Times New Roman" w:cs="Times New Roman"/>
          <w:b/>
          <w:sz w:val="28"/>
          <w:szCs w:val="28"/>
        </w:rPr>
        <w:t>Стаття 1. Предмет регулювання Порядку</w:t>
      </w:r>
    </w:p>
    <w:p w:rsidR="00DC4F0C" w:rsidRPr="00D32EEF" w:rsidRDefault="00DC4F0C" w:rsidP="00CA70BD">
      <w:pPr>
        <w:spacing w:line="240" w:lineRule="auto"/>
        <w:ind w:firstLine="708"/>
        <w:jc w:val="both"/>
        <w:rPr>
          <w:rFonts w:ascii="Times New Roman" w:hAnsi="Times New Roman" w:cs="Times New Roman"/>
          <w:sz w:val="28"/>
          <w:szCs w:val="28"/>
        </w:rPr>
      </w:pPr>
      <w:r w:rsidRPr="00D32EEF">
        <w:rPr>
          <w:rFonts w:ascii="Times New Roman" w:hAnsi="Times New Roman" w:cs="Times New Roman"/>
          <w:sz w:val="28"/>
          <w:szCs w:val="28"/>
        </w:rPr>
        <w:t xml:space="preserve">Цей Порядок визначає основні способи та форми здійснення контролю за додержанням вимог законодавства щодо врегулювання конфлікту інтересів у діяльності суддів, Голови і членів Вищої кваліфікаційної комісії суддів України, Голови і заступників Державної судової адміністрації України, зміст та порядок застосування превентивних механізмів запобігання виникнення </w:t>
      </w:r>
      <w:r w:rsidRPr="00D32EEF">
        <w:rPr>
          <w:rFonts w:ascii="Times New Roman" w:hAnsi="Times New Roman" w:cs="Times New Roman"/>
          <w:sz w:val="28"/>
          <w:szCs w:val="28"/>
        </w:rPr>
        <w:lastRenderedPageBreak/>
        <w:t>конфлікту інтересів, а також основні заходи з врегулювання конфлікту інтересів у діяльності зазначених осіб, правила та способи усунення наслідків порушень законодавства про конфлікт інтересів.</w:t>
      </w:r>
    </w:p>
    <w:p w:rsidR="00DC4F0C" w:rsidRPr="00D32EEF" w:rsidRDefault="00DC4F0C" w:rsidP="00D32EEF">
      <w:pPr>
        <w:spacing w:line="240" w:lineRule="auto"/>
        <w:jc w:val="both"/>
        <w:rPr>
          <w:rFonts w:ascii="Times New Roman" w:hAnsi="Times New Roman" w:cs="Times New Roman"/>
          <w:sz w:val="28"/>
          <w:szCs w:val="28"/>
        </w:rPr>
      </w:pPr>
      <w:r w:rsidRPr="00D32EEF">
        <w:rPr>
          <w:rFonts w:ascii="Times New Roman" w:hAnsi="Times New Roman" w:cs="Times New Roman"/>
          <w:sz w:val="28"/>
          <w:szCs w:val="28"/>
        </w:rPr>
        <w:t>Порядок застосовується у випадку, коли конфлікт інтересів у діяльності суб’єктів, установлених частиною шостою статті 133 Закону України «П</w:t>
      </w:r>
      <w:r w:rsidR="00391D53">
        <w:rPr>
          <w:rFonts w:ascii="Times New Roman" w:hAnsi="Times New Roman" w:cs="Times New Roman"/>
          <w:sz w:val="28"/>
          <w:szCs w:val="28"/>
        </w:rPr>
        <w:t>ро судоустрій і статус суддів»,</w:t>
      </w:r>
      <w:r w:rsidRPr="00D32EEF">
        <w:rPr>
          <w:rFonts w:ascii="Times New Roman" w:hAnsi="Times New Roman" w:cs="Times New Roman"/>
          <w:sz w:val="28"/>
          <w:szCs w:val="28"/>
        </w:rPr>
        <w:t xml:space="preserve"> не може бути врегульований у спосіб, ви</w:t>
      </w:r>
      <w:r w:rsidR="00391D53">
        <w:rPr>
          <w:rFonts w:ascii="Times New Roman" w:hAnsi="Times New Roman" w:cs="Times New Roman"/>
          <w:sz w:val="28"/>
          <w:szCs w:val="28"/>
        </w:rPr>
        <w:t>значений процесуальним законом.</w:t>
      </w:r>
    </w:p>
    <w:p w:rsidR="00DC4F0C" w:rsidRPr="00CA70BD" w:rsidRDefault="00DC4F0C" w:rsidP="00CA70BD">
      <w:pPr>
        <w:spacing w:line="240" w:lineRule="auto"/>
        <w:jc w:val="center"/>
        <w:rPr>
          <w:rFonts w:ascii="Times New Roman" w:hAnsi="Times New Roman" w:cs="Times New Roman"/>
          <w:b/>
          <w:sz w:val="28"/>
          <w:szCs w:val="28"/>
        </w:rPr>
      </w:pPr>
      <w:r w:rsidRPr="00CA70BD">
        <w:rPr>
          <w:rFonts w:ascii="Times New Roman" w:hAnsi="Times New Roman" w:cs="Times New Roman"/>
          <w:b/>
          <w:sz w:val="28"/>
          <w:szCs w:val="28"/>
        </w:rPr>
        <w:t>Стаття 2. Визначення понять</w:t>
      </w:r>
    </w:p>
    <w:p w:rsidR="00DC4F0C" w:rsidRPr="00D32EEF" w:rsidRDefault="00DC4F0C" w:rsidP="00CA70BD">
      <w:pPr>
        <w:spacing w:line="240" w:lineRule="auto"/>
        <w:ind w:firstLine="708"/>
        <w:jc w:val="both"/>
        <w:rPr>
          <w:rFonts w:ascii="Times New Roman" w:hAnsi="Times New Roman" w:cs="Times New Roman"/>
          <w:sz w:val="28"/>
          <w:szCs w:val="28"/>
        </w:rPr>
      </w:pPr>
      <w:r w:rsidRPr="00D32EEF">
        <w:rPr>
          <w:rFonts w:ascii="Times New Roman" w:hAnsi="Times New Roman" w:cs="Times New Roman"/>
          <w:sz w:val="28"/>
          <w:szCs w:val="28"/>
        </w:rPr>
        <w:t>У цьому Порядку наведені нижче терміни вживаються в такому значенні:</w:t>
      </w:r>
    </w:p>
    <w:p w:rsidR="00DC4F0C" w:rsidRPr="00D32EEF" w:rsidRDefault="00DC4F0C" w:rsidP="00D32EEF">
      <w:pPr>
        <w:spacing w:line="240" w:lineRule="auto"/>
        <w:jc w:val="both"/>
        <w:rPr>
          <w:rFonts w:ascii="Times New Roman" w:hAnsi="Times New Roman" w:cs="Times New Roman"/>
          <w:sz w:val="28"/>
          <w:szCs w:val="28"/>
        </w:rPr>
      </w:pPr>
      <w:r w:rsidRPr="00CA70BD">
        <w:rPr>
          <w:rFonts w:ascii="Times New Roman" w:hAnsi="Times New Roman" w:cs="Times New Roman"/>
          <w:b/>
          <w:sz w:val="28"/>
          <w:szCs w:val="28"/>
        </w:rPr>
        <w:t>близькі особи</w:t>
      </w:r>
      <w:r w:rsidRPr="00D32EEF">
        <w:rPr>
          <w:rFonts w:ascii="Times New Roman" w:hAnsi="Times New Roman" w:cs="Times New Roman"/>
          <w:sz w:val="28"/>
          <w:szCs w:val="28"/>
        </w:rPr>
        <w:t xml:space="preserve"> – члени сім'ї суб'єкта, зазначеного у частині першій статті 3 Закону України "Про запобігання корупції", а також чоловік, дружина, батько, мати, вітчим, мачуха, син, дочка, пасинок, падчерка, рідний та двоюрідний брати, рідна та двоюрідна сестри, рідний брат та сестра дружини (чоловіка), племінник, племінниця, рідний дядько, рідна тітка, дід, баба, прадід, прабаба, внук, внучка, правнук, правнучка, зять, невістка, тесть, теща, свекор, свекруха, батько та мати дружини (чоловіка) сина (дочки), усиновлювач чи усиновлений, опікун чи піклувальник, особа, яка перебуває під опікою або піклуванням зазначеного суб'єкта;</w:t>
      </w:r>
    </w:p>
    <w:p w:rsidR="00DC4F0C" w:rsidRPr="00D32EEF" w:rsidRDefault="00DC4F0C" w:rsidP="00D32EEF">
      <w:pPr>
        <w:spacing w:line="240" w:lineRule="auto"/>
        <w:jc w:val="both"/>
        <w:rPr>
          <w:rFonts w:ascii="Times New Roman" w:hAnsi="Times New Roman" w:cs="Times New Roman"/>
          <w:sz w:val="28"/>
          <w:szCs w:val="28"/>
        </w:rPr>
      </w:pPr>
      <w:r w:rsidRPr="00450CBC">
        <w:rPr>
          <w:rFonts w:ascii="Times New Roman" w:hAnsi="Times New Roman" w:cs="Times New Roman"/>
          <w:b/>
          <w:sz w:val="28"/>
          <w:szCs w:val="28"/>
        </w:rPr>
        <w:t>врегулювання реального або потенційного конфлікту інтересів</w:t>
      </w:r>
      <w:r w:rsidRPr="00D32EEF">
        <w:rPr>
          <w:rFonts w:ascii="Times New Roman" w:hAnsi="Times New Roman" w:cs="Times New Roman"/>
          <w:sz w:val="28"/>
          <w:szCs w:val="28"/>
        </w:rPr>
        <w:t xml:space="preserve"> – система заходів, які можуть вчинити суб’єкти конфлікту інтересів самостійно або за рекомендацією (рішенням) Ради з метою запобігання, вирішення, усунення конфлікту інтересів та/або усунення наслідків порушень законодавства про конфлікт інтересів;</w:t>
      </w:r>
    </w:p>
    <w:p w:rsidR="00DC4F0C" w:rsidRPr="00D32EEF" w:rsidRDefault="00DC4F0C" w:rsidP="00D32EEF">
      <w:pPr>
        <w:spacing w:line="240" w:lineRule="auto"/>
        <w:jc w:val="both"/>
        <w:rPr>
          <w:rFonts w:ascii="Times New Roman" w:hAnsi="Times New Roman" w:cs="Times New Roman"/>
          <w:sz w:val="28"/>
          <w:szCs w:val="28"/>
        </w:rPr>
      </w:pPr>
      <w:r w:rsidRPr="00450CBC">
        <w:rPr>
          <w:rFonts w:ascii="Times New Roman" w:hAnsi="Times New Roman" w:cs="Times New Roman"/>
          <w:b/>
          <w:sz w:val="28"/>
          <w:szCs w:val="28"/>
        </w:rPr>
        <w:t>добровільна декларація особи про свої приватні інтереси</w:t>
      </w:r>
      <w:r w:rsidRPr="00D32EEF">
        <w:rPr>
          <w:rFonts w:ascii="Times New Roman" w:hAnsi="Times New Roman" w:cs="Times New Roman"/>
          <w:sz w:val="28"/>
          <w:szCs w:val="28"/>
        </w:rPr>
        <w:t xml:space="preserve"> – один із заходів запобігання виникненню потенційного конфлікту інтересів шляхом реєстрації та опублікування або іншого способу розкриття суб’єктами конфлікту інтересів інформації про приватні інтереси, які можуть вплинути на об’єктивність та неупередженість під час прийняття рішень;</w:t>
      </w:r>
    </w:p>
    <w:p w:rsidR="00DC4F0C" w:rsidRPr="00D32EEF" w:rsidRDefault="00DC4F0C" w:rsidP="00D32EEF">
      <w:pPr>
        <w:spacing w:line="240" w:lineRule="auto"/>
        <w:jc w:val="both"/>
        <w:rPr>
          <w:rFonts w:ascii="Times New Roman" w:hAnsi="Times New Roman" w:cs="Times New Roman"/>
          <w:sz w:val="28"/>
          <w:szCs w:val="28"/>
        </w:rPr>
      </w:pPr>
      <w:r w:rsidRPr="00450CBC">
        <w:rPr>
          <w:rFonts w:ascii="Times New Roman" w:hAnsi="Times New Roman" w:cs="Times New Roman"/>
          <w:b/>
          <w:sz w:val="28"/>
          <w:szCs w:val="28"/>
        </w:rPr>
        <w:t>контроль за дотриманням законодавства про врегулювання конфлікту інтересів</w:t>
      </w:r>
      <w:r w:rsidRPr="00D32EEF">
        <w:rPr>
          <w:rFonts w:ascii="Times New Roman" w:hAnsi="Times New Roman" w:cs="Times New Roman"/>
          <w:sz w:val="28"/>
          <w:szCs w:val="28"/>
        </w:rPr>
        <w:t xml:space="preserve"> – система регулярних та комплексних заходів добровільного та обов’язкового характеру, які Рада здійснює в межах своїх повноважень, з метою виявлення, розкриття, запобігання та врегулювання конфлікту інтересів у діяльності суб’єктів конфлікту інтересів;</w:t>
      </w:r>
    </w:p>
    <w:p w:rsidR="00DC4F0C" w:rsidRPr="00D32EEF" w:rsidRDefault="00DC4F0C" w:rsidP="00D32EEF">
      <w:pPr>
        <w:spacing w:line="240" w:lineRule="auto"/>
        <w:jc w:val="both"/>
        <w:rPr>
          <w:rFonts w:ascii="Times New Roman" w:hAnsi="Times New Roman" w:cs="Times New Roman"/>
          <w:sz w:val="28"/>
          <w:szCs w:val="28"/>
        </w:rPr>
      </w:pPr>
      <w:r w:rsidRPr="00450CBC">
        <w:rPr>
          <w:rFonts w:ascii="Times New Roman" w:hAnsi="Times New Roman" w:cs="Times New Roman"/>
          <w:b/>
          <w:sz w:val="28"/>
          <w:szCs w:val="28"/>
        </w:rPr>
        <w:t>корупційне правопорушення</w:t>
      </w:r>
      <w:r w:rsidRPr="00D32EEF">
        <w:rPr>
          <w:rFonts w:ascii="Times New Roman" w:hAnsi="Times New Roman" w:cs="Times New Roman"/>
          <w:sz w:val="28"/>
          <w:szCs w:val="28"/>
        </w:rPr>
        <w:t xml:space="preserve"> – діяння, що містить ознаки корупції (використання суб’єктом конфлікту інтересів наданих йому службових повноважень чи пов’язаних з ними можливостей з метою одержання неправомірної вигоди або прийняття такої вигоди чи прийняття обіцянки/пропозиції такої вигоди для себе чи інших осіб або відповідно обіцянка/пропозиція чи надання неправомірної вигоди суб’єкту конфлікту інтересів або, на його вимогу, іншим фізичним чи юридичним особам з метою </w:t>
      </w:r>
      <w:r w:rsidRPr="00D32EEF">
        <w:rPr>
          <w:rFonts w:ascii="Times New Roman" w:hAnsi="Times New Roman" w:cs="Times New Roman"/>
          <w:sz w:val="28"/>
          <w:szCs w:val="28"/>
        </w:rPr>
        <w:lastRenderedPageBreak/>
        <w:t>схилити цю особу до протиправного використання наданих їй службових повноважень чи пов’язаних з ними можливостей), вчинене суб’єктом конфлікту інтересів, за яке законом встановлено кримінальну, адміністративну, дисциплінарну та/або цивільно-правову відповідальність;</w:t>
      </w:r>
    </w:p>
    <w:p w:rsidR="00DC4F0C" w:rsidRPr="00D32EEF" w:rsidRDefault="00DC4F0C" w:rsidP="00D32EEF">
      <w:pPr>
        <w:spacing w:line="240" w:lineRule="auto"/>
        <w:jc w:val="both"/>
        <w:rPr>
          <w:rFonts w:ascii="Times New Roman" w:hAnsi="Times New Roman" w:cs="Times New Roman"/>
          <w:sz w:val="28"/>
          <w:szCs w:val="28"/>
        </w:rPr>
      </w:pPr>
      <w:r w:rsidRPr="00450CBC">
        <w:rPr>
          <w:rFonts w:ascii="Times New Roman" w:hAnsi="Times New Roman" w:cs="Times New Roman"/>
          <w:b/>
          <w:sz w:val="28"/>
          <w:szCs w:val="28"/>
        </w:rPr>
        <w:t>повідомлення про наявність потенційного аб</w:t>
      </w:r>
      <w:r w:rsidR="00391D53">
        <w:rPr>
          <w:rFonts w:ascii="Times New Roman" w:hAnsi="Times New Roman" w:cs="Times New Roman"/>
          <w:b/>
          <w:sz w:val="28"/>
          <w:szCs w:val="28"/>
        </w:rPr>
        <w:t>о реального конфлікту інтересів</w:t>
      </w:r>
      <w:r w:rsidRPr="00450CBC">
        <w:rPr>
          <w:rFonts w:ascii="Times New Roman" w:hAnsi="Times New Roman" w:cs="Times New Roman"/>
          <w:b/>
          <w:sz w:val="28"/>
          <w:szCs w:val="28"/>
        </w:rPr>
        <w:t xml:space="preserve"> (обов’язкове повідомлення про конфлікт інтересів)</w:t>
      </w:r>
      <w:r w:rsidRPr="00D32EEF">
        <w:rPr>
          <w:rFonts w:ascii="Times New Roman" w:hAnsi="Times New Roman" w:cs="Times New Roman"/>
          <w:sz w:val="28"/>
          <w:szCs w:val="28"/>
        </w:rPr>
        <w:t xml:space="preserve"> – один із заходів контролю за врегулюванням конфлікту інтересів, передбачений частиною десятою статті 133 Закону України «Про судоустрій і статус суддів»;</w:t>
      </w:r>
    </w:p>
    <w:p w:rsidR="00DC4F0C" w:rsidRPr="00D32EEF" w:rsidRDefault="00DC4F0C" w:rsidP="00D32EEF">
      <w:pPr>
        <w:spacing w:line="240" w:lineRule="auto"/>
        <w:jc w:val="both"/>
        <w:rPr>
          <w:rFonts w:ascii="Times New Roman" w:hAnsi="Times New Roman" w:cs="Times New Roman"/>
          <w:sz w:val="28"/>
          <w:szCs w:val="28"/>
        </w:rPr>
      </w:pPr>
      <w:r w:rsidRPr="00450CBC">
        <w:rPr>
          <w:rFonts w:ascii="Times New Roman" w:hAnsi="Times New Roman" w:cs="Times New Roman"/>
          <w:b/>
          <w:sz w:val="28"/>
          <w:szCs w:val="28"/>
        </w:rPr>
        <w:t>потенційний конфлікт інтересів</w:t>
      </w:r>
      <w:r w:rsidRPr="00D32EEF">
        <w:rPr>
          <w:rFonts w:ascii="Times New Roman" w:hAnsi="Times New Roman" w:cs="Times New Roman"/>
          <w:sz w:val="28"/>
          <w:szCs w:val="28"/>
        </w:rPr>
        <w:t xml:space="preserve"> – наявність у особи приватного інтересу у сфері, в якій вона виконує свої службові чи представницькі повноваження, що може вплинути на об’єктивність чи неупередженість прийняття нею рішень або на вчинення чи невчинення дій під час виконання зазначених повноважень;</w:t>
      </w:r>
    </w:p>
    <w:p w:rsidR="00DC4F0C" w:rsidRPr="00D32EEF" w:rsidRDefault="00DC4F0C" w:rsidP="00D32EEF">
      <w:pPr>
        <w:spacing w:line="240" w:lineRule="auto"/>
        <w:jc w:val="both"/>
        <w:rPr>
          <w:rFonts w:ascii="Times New Roman" w:hAnsi="Times New Roman" w:cs="Times New Roman"/>
          <w:sz w:val="28"/>
          <w:szCs w:val="28"/>
        </w:rPr>
      </w:pPr>
      <w:r w:rsidRPr="00450CBC">
        <w:rPr>
          <w:rFonts w:ascii="Times New Roman" w:hAnsi="Times New Roman" w:cs="Times New Roman"/>
          <w:b/>
          <w:sz w:val="28"/>
          <w:szCs w:val="28"/>
        </w:rPr>
        <w:t>приватний інтерес</w:t>
      </w:r>
      <w:r w:rsidRPr="00D32EEF">
        <w:rPr>
          <w:rFonts w:ascii="Times New Roman" w:hAnsi="Times New Roman" w:cs="Times New Roman"/>
          <w:sz w:val="28"/>
          <w:szCs w:val="28"/>
        </w:rPr>
        <w:t xml:space="preserve"> – будь-який майновий чи немайновий інтерес особи, у тому числі зумовлений особистими, сімейними, дружніми чи іншими позаслужбовими стосунками з фізичними чи юридичними особами, у тому числі ті, що виникають у зв’язку із членством або діяльністю в громадських, політичних, релігійних чи інших організаціях;</w:t>
      </w:r>
    </w:p>
    <w:p w:rsidR="00DC4F0C" w:rsidRPr="00D32EEF" w:rsidRDefault="00DC4F0C" w:rsidP="00D32EEF">
      <w:pPr>
        <w:spacing w:line="240" w:lineRule="auto"/>
        <w:jc w:val="both"/>
        <w:rPr>
          <w:rFonts w:ascii="Times New Roman" w:hAnsi="Times New Roman" w:cs="Times New Roman"/>
          <w:sz w:val="28"/>
          <w:szCs w:val="28"/>
        </w:rPr>
      </w:pPr>
      <w:r w:rsidRPr="00450CBC">
        <w:rPr>
          <w:rFonts w:ascii="Times New Roman" w:hAnsi="Times New Roman" w:cs="Times New Roman"/>
          <w:b/>
          <w:sz w:val="28"/>
          <w:szCs w:val="28"/>
        </w:rPr>
        <w:t>публічний інтерес</w:t>
      </w:r>
      <w:r w:rsidRPr="00D32EEF">
        <w:rPr>
          <w:rFonts w:ascii="Times New Roman" w:hAnsi="Times New Roman" w:cs="Times New Roman"/>
          <w:sz w:val="28"/>
          <w:szCs w:val="28"/>
        </w:rPr>
        <w:t xml:space="preserve"> – зацікавленість суспільства у тому, щоб особи, які працюють в органах судової влади, здійснювали свої повноваження та приймали рішення неупереджено, об’єктивно та справедливо;</w:t>
      </w:r>
    </w:p>
    <w:p w:rsidR="00DC4F0C" w:rsidRPr="00D32EEF" w:rsidRDefault="00DC4F0C" w:rsidP="00D32EEF">
      <w:pPr>
        <w:spacing w:line="240" w:lineRule="auto"/>
        <w:jc w:val="both"/>
        <w:rPr>
          <w:rFonts w:ascii="Times New Roman" w:hAnsi="Times New Roman" w:cs="Times New Roman"/>
          <w:sz w:val="28"/>
          <w:szCs w:val="28"/>
        </w:rPr>
      </w:pPr>
      <w:r w:rsidRPr="00450CBC">
        <w:rPr>
          <w:rFonts w:ascii="Times New Roman" w:hAnsi="Times New Roman" w:cs="Times New Roman"/>
          <w:b/>
          <w:sz w:val="28"/>
          <w:szCs w:val="28"/>
        </w:rPr>
        <w:t>реальний конфлікт інтересів</w:t>
      </w:r>
      <w:r w:rsidRPr="00D32EEF">
        <w:rPr>
          <w:rFonts w:ascii="Times New Roman" w:hAnsi="Times New Roman" w:cs="Times New Roman"/>
          <w:sz w:val="28"/>
          <w:szCs w:val="28"/>
        </w:rPr>
        <w:t xml:space="preserve"> – суперечність між приватним інтересом особи та її службовими чи представницькими повноваженнями, що впливає на об’єктивність або неупередженість прийняття рішень, або на вчинення чи невчинення дій під час виконання зазначених повноважень;</w:t>
      </w:r>
    </w:p>
    <w:p w:rsidR="00DC4F0C" w:rsidRPr="00D32EEF" w:rsidRDefault="00DC4F0C" w:rsidP="00D32EEF">
      <w:pPr>
        <w:spacing w:line="240" w:lineRule="auto"/>
        <w:jc w:val="both"/>
        <w:rPr>
          <w:rFonts w:ascii="Times New Roman" w:hAnsi="Times New Roman" w:cs="Times New Roman"/>
          <w:sz w:val="28"/>
          <w:szCs w:val="28"/>
        </w:rPr>
      </w:pPr>
      <w:r w:rsidRPr="00450CBC">
        <w:rPr>
          <w:rFonts w:ascii="Times New Roman" w:hAnsi="Times New Roman" w:cs="Times New Roman"/>
          <w:b/>
          <w:sz w:val="28"/>
          <w:szCs w:val="28"/>
        </w:rPr>
        <w:t>рішення про врегулювання конфлікту інтересів</w:t>
      </w:r>
      <w:r w:rsidRPr="00D32EEF">
        <w:rPr>
          <w:rFonts w:ascii="Times New Roman" w:hAnsi="Times New Roman" w:cs="Times New Roman"/>
          <w:sz w:val="28"/>
          <w:szCs w:val="28"/>
        </w:rPr>
        <w:t xml:space="preserve"> – акт </w:t>
      </w:r>
      <w:proofErr w:type="gramStart"/>
      <w:r w:rsidRPr="00D32EEF">
        <w:rPr>
          <w:rFonts w:ascii="Times New Roman" w:hAnsi="Times New Roman" w:cs="Times New Roman"/>
          <w:sz w:val="28"/>
          <w:szCs w:val="28"/>
        </w:rPr>
        <w:t>Ради</w:t>
      </w:r>
      <w:proofErr w:type="gramEnd"/>
      <w:r w:rsidRPr="00D32EEF">
        <w:rPr>
          <w:rFonts w:ascii="Times New Roman" w:hAnsi="Times New Roman" w:cs="Times New Roman"/>
          <w:sz w:val="28"/>
          <w:szCs w:val="28"/>
        </w:rPr>
        <w:t>, прийнятий за результатом розгляду звернення суб’єктів конфлікту інтересів або інших осіб, що містить рекомендації щодо заходів урегулювання конфлікту інтересів, які можуть бути здійснені суб’єктом конфлікту інтересів та/або уповноваженими законом органами та є обов’язковими до виконання;</w:t>
      </w:r>
    </w:p>
    <w:p w:rsidR="00DC4F0C" w:rsidRPr="00D32EEF" w:rsidRDefault="00DC4F0C" w:rsidP="00D32EEF">
      <w:pPr>
        <w:spacing w:line="240" w:lineRule="auto"/>
        <w:jc w:val="both"/>
        <w:rPr>
          <w:rFonts w:ascii="Times New Roman" w:hAnsi="Times New Roman" w:cs="Times New Roman"/>
          <w:sz w:val="28"/>
          <w:szCs w:val="28"/>
        </w:rPr>
      </w:pPr>
      <w:r w:rsidRPr="00450CBC">
        <w:rPr>
          <w:rFonts w:ascii="Times New Roman" w:hAnsi="Times New Roman" w:cs="Times New Roman"/>
          <w:b/>
          <w:sz w:val="28"/>
          <w:szCs w:val="28"/>
        </w:rPr>
        <w:t>суб’єкт конфлікту інтересів</w:t>
      </w:r>
      <w:r w:rsidRPr="00D32EEF">
        <w:rPr>
          <w:rFonts w:ascii="Times New Roman" w:hAnsi="Times New Roman" w:cs="Times New Roman"/>
          <w:sz w:val="28"/>
          <w:szCs w:val="28"/>
        </w:rPr>
        <w:t xml:space="preserve"> – судді, Голова та члени Вищої кваліфікаційної комісії суддів України, Голова Державної судової адміністрації України та його заступники;</w:t>
      </w:r>
    </w:p>
    <w:p w:rsidR="00DC4F0C" w:rsidRPr="00D32EEF" w:rsidRDefault="00DC4F0C" w:rsidP="00D32EEF">
      <w:pPr>
        <w:spacing w:line="240" w:lineRule="auto"/>
        <w:jc w:val="both"/>
        <w:rPr>
          <w:rFonts w:ascii="Times New Roman" w:hAnsi="Times New Roman" w:cs="Times New Roman"/>
          <w:sz w:val="28"/>
          <w:szCs w:val="28"/>
        </w:rPr>
      </w:pPr>
      <w:r w:rsidRPr="00450CBC">
        <w:rPr>
          <w:rFonts w:ascii="Times New Roman" w:hAnsi="Times New Roman" w:cs="Times New Roman"/>
          <w:b/>
          <w:sz w:val="28"/>
          <w:szCs w:val="28"/>
        </w:rPr>
        <w:t>усунення приватного інтересу</w:t>
      </w:r>
      <w:r w:rsidRPr="00D32EEF">
        <w:rPr>
          <w:rFonts w:ascii="Times New Roman" w:hAnsi="Times New Roman" w:cs="Times New Roman"/>
          <w:sz w:val="28"/>
          <w:szCs w:val="28"/>
        </w:rPr>
        <w:t xml:space="preserve"> – спосіб самостійного врегулювання конфлікту інтересів суб’єктом, який вживає заходів щодо позбавлення впливу приватного інтересу під час вчинення дій, прийняття рішень, не пов’язаних із здійсненням правосуддя.</w:t>
      </w:r>
    </w:p>
    <w:p w:rsidR="00DC4F0C" w:rsidRPr="00D32EEF" w:rsidRDefault="00DC4F0C" w:rsidP="00D32EEF">
      <w:pPr>
        <w:spacing w:line="240" w:lineRule="auto"/>
        <w:jc w:val="both"/>
        <w:rPr>
          <w:rFonts w:ascii="Times New Roman" w:hAnsi="Times New Roman" w:cs="Times New Roman"/>
          <w:sz w:val="28"/>
          <w:szCs w:val="28"/>
        </w:rPr>
      </w:pPr>
    </w:p>
    <w:p w:rsidR="00DC4F0C" w:rsidRPr="00450CBC" w:rsidRDefault="00DC4F0C" w:rsidP="00450CBC">
      <w:pPr>
        <w:spacing w:line="240" w:lineRule="auto"/>
        <w:jc w:val="center"/>
        <w:rPr>
          <w:rFonts w:ascii="Times New Roman" w:hAnsi="Times New Roman" w:cs="Times New Roman"/>
          <w:b/>
          <w:sz w:val="28"/>
          <w:szCs w:val="28"/>
        </w:rPr>
      </w:pPr>
      <w:r w:rsidRPr="00450CBC">
        <w:rPr>
          <w:rFonts w:ascii="Times New Roman" w:hAnsi="Times New Roman" w:cs="Times New Roman"/>
          <w:b/>
          <w:sz w:val="28"/>
          <w:szCs w:val="28"/>
        </w:rPr>
        <w:t>Стаття 3. Суб’єкти здійснення контролю за дотриманням законодавства про конфлікт інтересів та його врегулювання</w:t>
      </w:r>
    </w:p>
    <w:p w:rsidR="00DC4F0C" w:rsidRPr="00D32EEF" w:rsidRDefault="00DC4F0C" w:rsidP="00D32EEF">
      <w:pPr>
        <w:spacing w:line="240" w:lineRule="auto"/>
        <w:jc w:val="both"/>
        <w:rPr>
          <w:rFonts w:ascii="Times New Roman" w:hAnsi="Times New Roman" w:cs="Times New Roman"/>
          <w:sz w:val="28"/>
          <w:szCs w:val="28"/>
        </w:rPr>
      </w:pPr>
      <w:r w:rsidRPr="00D32EEF">
        <w:rPr>
          <w:rFonts w:ascii="Times New Roman" w:hAnsi="Times New Roman" w:cs="Times New Roman"/>
          <w:sz w:val="28"/>
          <w:szCs w:val="28"/>
        </w:rPr>
        <w:lastRenderedPageBreak/>
        <w:t>1. Рада здійснює контроль за дотриманням законодавства про конфлікт інтересів у діяльності суб’єктів конфлікту інтересів, а також приймає рішення про врегулювання конфлікту інтересі</w:t>
      </w:r>
      <w:r w:rsidR="00391D53">
        <w:rPr>
          <w:rFonts w:ascii="Times New Roman" w:hAnsi="Times New Roman" w:cs="Times New Roman"/>
          <w:sz w:val="28"/>
          <w:szCs w:val="28"/>
        </w:rPr>
        <w:t xml:space="preserve">в у діяльності зазначених осіб </w:t>
      </w:r>
      <w:r w:rsidRPr="00D32EEF">
        <w:rPr>
          <w:rFonts w:ascii="Times New Roman" w:hAnsi="Times New Roman" w:cs="Times New Roman"/>
          <w:sz w:val="28"/>
          <w:szCs w:val="28"/>
        </w:rPr>
        <w:t xml:space="preserve">(якщо конфлікт не було врегульовано самостійно, в тому числі </w:t>
      </w:r>
      <w:proofErr w:type="gramStart"/>
      <w:r w:rsidRPr="00D32EEF">
        <w:rPr>
          <w:rFonts w:ascii="Times New Roman" w:hAnsi="Times New Roman" w:cs="Times New Roman"/>
          <w:sz w:val="28"/>
          <w:szCs w:val="28"/>
        </w:rPr>
        <w:t>в порядку</w:t>
      </w:r>
      <w:proofErr w:type="gramEnd"/>
      <w:r w:rsidRPr="00D32EEF">
        <w:rPr>
          <w:rFonts w:ascii="Times New Roman" w:hAnsi="Times New Roman" w:cs="Times New Roman"/>
          <w:sz w:val="28"/>
          <w:szCs w:val="28"/>
        </w:rPr>
        <w:t>, передбаченому процесуальним законом).</w:t>
      </w:r>
    </w:p>
    <w:p w:rsidR="00DC4F0C" w:rsidRPr="00D32EEF" w:rsidRDefault="00DC4F0C" w:rsidP="00D32EEF">
      <w:pPr>
        <w:spacing w:line="240" w:lineRule="auto"/>
        <w:jc w:val="both"/>
        <w:rPr>
          <w:rFonts w:ascii="Times New Roman" w:hAnsi="Times New Roman" w:cs="Times New Roman"/>
          <w:sz w:val="28"/>
          <w:szCs w:val="28"/>
        </w:rPr>
      </w:pPr>
      <w:r w:rsidRPr="00D32EEF">
        <w:rPr>
          <w:rFonts w:ascii="Times New Roman" w:hAnsi="Times New Roman" w:cs="Times New Roman"/>
          <w:sz w:val="28"/>
          <w:szCs w:val="28"/>
        </w:rPr>
        <w:t xml:space="preserve">2. Комітет </w:t>
      </w:r>
      <w:r w:rsidRPr="00954871">
        <w:rPr>
          <w:rFonts w:ascii="Times New Roman" w:hAnsi="Times New Roman" w:cs="Times New Roman"/>
          <w:b/>
          <w:sz w:val="28"/>
          <w:szCs w:val="28"/>
        </w:rPr>
        <w:t>з питань дотримання етичних норм, запобігання корупції і врегулювання конфлікту інтересів</w:t>
      </w:r>
      <w:r w:rsidRPr="00D32EEF">
        <w:rPr>
          <w:rFonts w:ascii="Times New Roman" w:hAnsi="Times New Roman" w:cs="Times New Roman"/>
          <w:sz w:val="28"/>
          <w:szCs w:val="28"/>
        </w:rPr>
        <w:t xml:space="preserve"> </w:t>
      </w:r>
      <w:proofErr w:type="gramStart"/>
      <w:r w:rsidRPr="00D32EEF">
        <w:rPr>
          <w:rFonts w:ascii="Times New Roman" w:hAnsi="Times New Roman" w:cs="Times New Roman"/>
          <w:sz w:val="28"/>
          <w:szCs w:val="28"/>
        </w:rPr>
        <w:t>Ради</w:t>
      </w:r>
      <w:proofErr w:type="gramEnd"/>
      <w:r w:rsidRPr="00D32EEF">
        <w:rPr>
          <w:rFonts w:ascii="Times New Roman" w:hAnsi="Times New Roman" w:cs="Times New Roman"/>
          <w:sz w:val="28"/>
          <w:szCs w:val="28"/>
        </w:rPr>
        <w:t xml:space="preserve"> (далі – Комітет), члени Ради, збори суддів відповідного суду, утворені за рішенням Ради робочі групи можуть за дорученням Ради здійснювати необхідні підготовчі дії для забезпечення контролю за дотриманням законодавства про конфлікт інтересів у діяльності суб’єктів конфлікту інтересів та прийняття рішень про врегулювання конфлікту інтересів.</w:t>
      </w:r>
    </w:p>
    <w:p w:rsidR="00DC4F0C" w:rsidRPr="00D32EEF" w:rsidRDefault="00DC4F0C" w:rsidP="00D32EEF">
      <w:pPr>
        <w:spacing w:line="240" w:lineRule="auto"/>
        <w:jc w:val="both"/>
        <w:rPr>
          <w:rFonts w:ascii="Times New Roman" w:hAnsi="Times New Roman" w:cs="Times New Roman"/>
          <w:sz w:val="28"/>
          <w:szCs w:val="28"/>
        </w:rPr>
      </w:pPr>
      <w:r w:rsidRPr="00D32EEF">
        <w:rPr>
          <w:rFonts w:ascii="Times New Roman" w:hAnsi="Times New Roman" w:cs="Times New Roman"/>
          <w:sz w:val="28"/>
          <w:szCs w:val="28"/>
        </w:rPr>
        <w:t>3. Повноваження суб’єктів, зазначених у частині другій цієї статті, та порядок здійснення підготовчих дій для забезпечення контролю за дотриманням законодавства про конфлікт інтересів у діяльності суб’єктів конфлікту інтересів та прийняття рішень про врегулювання к</w:t>
      </w:r>
      <w:r w:rsidR="00391D53">
        <w:rPr>
          <w:rFonts w:ascii="Times New Roman" w:hAnsi="Times New Roman" w:cs="Times New Roman"/>
          <w:sz w:val="28"/>
          <w:szCs w:val="28"/>
        </w:rPr>
        <w:t>онфлікту інтересів визначаються</w:t>
      </w:r>
      <w:r w:rsidRPr="00D32EEF">
        <w:rPr>
          <w:rFonts w:ascii="Times New Roman" w:hAnsi="Times New Roman" w:cs="Times New Roman"/>
          <w:sz w:val="28"/>
          <w:szCs w:val="28"/>
        </w:rPr>
        <w:t xml:space="preserve"> Положенням про Комітет, іншими нормативно-правовими актами Ради.</w:t>
      </w:r>
    </w:p>
    <w:p w:rsidR="00DC4F0C" w:rsidRPr="00D32EEF" w:rsidRDefault="00DC4F0C" w:rsidP="00D32EEF">
      <w:pPr>
        <w:spacing w:line="240" w:lineRule="auto"/>
        <w:jc w:val="both"/>
        <w:rPr>
          <w:rFonts w:ascii="Times New Roman" w:hAnsi="Times New Roman" w:cs="Times New Roman"/>
          <w:sz w:val="28"/>
          <w:szCs w:val="28"/>
        </w:rPr>
      </w:pPr>
    </w:p>
    <w:p w:rsidR="00DC4F0C" w:rsidRPr="00450CBC" w:rsidRDefault="00DC4F0C" w:rsidP="00450CBC">
      <w:pPr>
        <w:spacing w:line="240" w:lineRule="auto"/>
        <w:jc w:val="center"/>
        <w:rPr>
          <w:rFonts w:ascii="Times New Roman" w:hAnsi="Times New Roman" w:cs="Times New Roman"/>
          <w:b/>
          <w:sz w:val="28"/>
          <w:szCs w:val="28"/>
        </w:rPr>
      </w:pPr>
      <w:r w:rsidRPr="00450CBC">
        <w:rPr>
          <w:rFonts w:ascii="Times New Roman" w:hAnsi="Times New Roman" w:cs="Times New Roman"/>
          <w:b/>
          <w:sz w:val="28"/>
          <w:szCs w:val="28"/>
        </w:rPr>
        <w:t>Стаття 4. Обов’язки суб’єкта конфлікту інтересів</w:t>
      </w:r>
    </w:p>
    <w:p w:rsidR="00DC4F0C" w:rsidRPr="00D32EEF" w:rsidRDefault="00DC4F0C" w:rsidP="00450CBC">
      <w:pPr>
        <w:spacing w:line="240" w:lineRule="auto"/>
        <w:ind w:firstLine="708"/>
        <w:jc w:val="both"/>
        <w:rPr>
          <w:rFonts w:ascii="Times New Roman" w:hAnsi="Times New Roman" w:cs="Times New Roman"/>
          <w:sz w:val="28"/>
          <w:szCs w:val="28"/>
        </w:rPr>
      </w:pPr>
      <w:r w:rsidRPr="00D32EEF">
        <w:rPr>
          <w:rFonts w:ascii="Times New Roman" w:hAnsi="Times New Roman" w:cs="Times New Roman"/>
          <w:sz w:val="28"/>
          <w:szCs w:val="28"/>
        </w:rPr>
        <w:t xml:space="preserve">1. Суб’єкти конфлікту інтересів повинні прагнути самостійно та своєчасно вживати заходів із запобігання виникненню конфлікту інтересів та його врегулювання (в тому числі </w:t>
      </w:r>
      <w:proofErr w:type="gramStart"/>
      <w:r w:rsidRPr="00D32EEF">
        <w:rPr>
          <w:rFonts w:ascii="Times New Roman" w:hAnsi="Times New Roman" w:cs="Times New Roman"/>
          <w:sz w:val="28"/>
          <w:szCs w:val="28"/>
        </w:rPr>
        <w:t>в порядку</w:t>
      </w:r>
      <w:proofErr w:type="gramEnd"/>
      <w:r w:rsidRPr="00D32EEF">
        <w:rPr>
          <w:rFonts w:ascii="Times New Roman" w:hAnsi="Times New Roman" w:cs="Times New Roman"/>
          <w:sz w:val="28"/>
          <w:szCs w:val="28"/>
        </w:rPr>
        <w:t>, передбаченому процесуальним законом).</w:t>
      </w:r>
    </w:p>
    <w:p w:rsidR="00DC4F0C" w:rsidRPr="00D32EEF" w:rsidRDefault="00DC4F0C" w:rsidP="00450CBC">
      <w:pPr>
        <w:spacing w:line="240" w:lineRule="auto"/>
        <w:ind w:firstLine="708"/>
        <w:jc w:val="both"/>
        <w:rPr>
          <w:rFonts w:ascii="Times New Roman" w:hAnsi="Times New Roman" w:cs="Times New Roman"/>
          <w:sz w:val="28"/>
          <w:szCs w:val="28"/>
        </w:rPr>
      </w:pPr>
      <w:r w:rsidRPr="00D32EEF">
        <w:rPr>
          <w:rFonts w:ascii="Times New Roman" w:hAnsi="Times New Roman" w:cs="Times New Roman"/>
          <w:sz w:val="28"/>
          <w:szCs w:val="28"/>
        </w:rPr>
        <w:t>2. Із цією метою суб’єкт конфлікту інтересів зобов’язаний:</w:t>
      </w:r>
    </w:p>
    <w:p w:rsidR="00DC4F0C" w:rsidRPr="00D32EEF" w:rsidRDefault="00DC4F0C" w:rsidP="00D32EEF">
      <w:pPr>
        <w:spacing w:line="240" w:lineRule="auto"/>
        <w:jc w:val="both"/>
        <w:rPr>
          <w:rFonts w:ascii="Times New Roman" w:hAnsi="Times New Roman" w:cs="Times New Roman"/>
          <w:sz w:val="28"/>
          <w:szCs w:val="28"/>
        </w:rPr>
      </w:pPr>
      <w:r w:rsidRPr="00D32EEF">
        <w:rPr>
          <w:rFonts w:ascii="Times New Roman" w:hAnsi="Times New Roman" w:cs="Times New Roman"/>
          <w:sz w:val="28"/>
          <w:szCs w:val="28"/>
        </w:rPr>
        <w:t>1) вживати заходів щодо недопущення виникнення конфлікту інтересів у своїй діяльності;</w:t>
      </w:r>
    </w:p>
    <w:p w:rsidR="00DC4F0C" w:rsidRPr="00D32EEF" w:rsidRDefault="00DC4F0C" w:rsidP="00D32EEF">
      <w:pPr>
        <w:spacing w:line="240" w:lineRule="auto"/>
        <w:jc w:val="both"/>
        <w:rPr>
          <w:rFonts w:ascii="Times New Roman" w:hAnsi="Times New Roman" w:cs="Times New Roman"/>
          <w:sz w:val="28"/>
          <w:szCs w:val="28"/>
        </w:rPr>
      </w:pPr>
      <w:r w:rsidRPr="00D32EEF">
        <w:rPr>
          <w:rFonts w:ascii="Times New Roman" w:hAnsi="Times New Roman" w:cs="Times New Roman"/>
          <w:sz w:val="28"/>
          <w:szCs w:val="28"/>
        </w:rPr>
        <w:t>2) не вчиняти дій та не приймати рішень по суті під час виконання своїх службових повноважень в умовах реального конфлікту інтересів;</w:t>
      </w:r>
    </w:p>
    <w:p w:rsidR="00DC4F0C" w:rsidRPr="00D32EEF" w:rsidRDefault="00DC4F0C" w:rsidP="00D32EEF">
      <w:pPr>
        <w:spacing w:line="240" w:lineRule="auto"/>
        <w:jc w:val="both"/>
        <w:rPr>
          <w:rFonts w:ascii="Times New Roman" w:hAnsi="Times New Roman" w:cs="Times New Roman"/>
          <w:sz w:val="28"/>
          <w:szCs w:val="28"/>
        </w:rPr>
      </w:pPr>
      <w:r w:rsidRPr="00D32EEF">
        <w:rPr>
          <w:rFonts w:ascii="Times New Roman" w:hAnsi="Times New Roman" w:cs="Times New Roman"/>
          <w:sz w:val="28"/>
          <w:szCs w:val="28"/>
        </w:rPr>
        <w:t xml:space="preserve">3) у разі виникнення реального чи потенційного конфлікту інтересів (крім випадків, коли конфлікт інтересів врегульовується </w:t>
      </w:r>
      <w:proofErr w:type="gramStart"/>
      <w:r w:rsidRPr="00D32EEF">
        <w:rPr>
          <w:rFonts w:ascii="Times New Roman" w:hAnsi="Times New Roman" w:cs="Times New Roman"/>
          <w:sz w:val="28"/>
          <w:szCs w:val="28"/>
        </w:rPr>
        <w:t>в порядку</w:t>
      </w:r>
      <w:proofErr w:type="gramEnd"/>
      <w:r w:rsidRPr="00D32EEF">
        <w:rPr>
          <w:rFonts w:ascii="Times New Roman" w:hAnsi="Times New Roman" w:cs="Times New Roman"/>
          <w:sz w:val="28"/>
          <w:szCs w:val="28"/>
        </w:rPr>
        <w:t>, визначеному процесуальним законом) у письмовій формі повідомити про це Раду не пізніше наступного робочого дня з моменту, коли особа дізналася чи повинна була дізнатися про виникнення такого конфлікту інтересів (відповідно до частини десятої статті 133 Закону України «Про судоустрій і статус суддів»);</w:t>
      </w:r>
    </w:p>
    <w:p w:rsidR="00DC4F0C" w:rsidRPr="00D32EEF" w:rsidRDefault="00DC4F0C" w:rsidP="00D32EEF">
      <w:pPr>
        <w:spacing w:line="240" w:lineRule="auto"/>
        <w:jc w:val="both"/>
        <w:rPr>
          <w:rFonts w:ascii="Times New Roman" w:hAnsi="Times New Roman" w:cs="Times New Roman"/>
          <w:sz w:val="28"/>
          <w:szCs w:val="28"/>
        </w:rPr>
      </w:pPr>
      <w:r w:rsidRPr="00D32EEF">
        <w:rPr>
          <w:rFonts w:ascii="Times New Roman" w:hAnsi="Times New Roman" w:cs="Times New Roman"/>
          <w:sz w:val="28"/>
          <w:szCs w:val="28"/>
        </w:rPr>
        <w:t xml:space="preserve">4) вживати заходів щодо самостійного врегулювання конфлікту інтересів (у тому числі </w:t>
      </w:r>
      <w:proofErr w:type="gramStart"/>
      <w:r w:rsidRPr="00D32EEF">
        <w:rPr>
          <w:rFonts w:ascii="Times New Roman" w:hAnsi="Times New Roman" w:cs="Times New Roman"/>
          <w:sz w:val="28"/>
          <w:szCs w:val="28"/>
        </w:rPr>
        <w:t>в порядку</w:t>
      </w:r>
      <w:proofErr w:type="gramEnd"/>
      <w:r w:rsidRPr="00D32EEF">
        <w:rPr>
          <w:rFonts w:ascii="Times New Roman" w:hAnsi="Times New Roman" w:cs="Times New Roman"/>
          <w:sz w:val="28"/>
          <w:szCs w:val="28"/>
        </w:rPr>
        <w:t>, передбаченому процесуальним законом) або звернутися до Ради за рішенням про врегулювання конфлікту інтересів;</w:t>
      </w:r>
    </w:p>
    <w:p w:rsidR="00DC4F0C" w:rsidRPr="00D32EEF" w:rsidRDefault="00DC4F0C" w:rsidP="00D32EEF">
      <w:pPr>
        <w:spacing w:line="240" w:lineRule="auto"/>
        <w:jc w:val="both"/>
        <w:rPr>
          <w:rFonts w:ascii="Times New Roman" w:hAnsi="Times New Roman" w:cs="Times New Roman"/>
          <w:sz w:val="28"/>
          <w:szCs w:val="28"/>
        </w:rPr>
      </w:pPr>
      <w:r w:rsidRPr="00D32EEF">
        <w:rPr>
          <w:rFonts w:ascii="Times New Roman" w:hAnsi="Times New Roman" w:cs="Times New Roman"/>
          <w:sz w:val="28"/>
          <w:szCs w:val="28"/>
        </w:rPr>
        <w:lastRenderedPageBreak/>
        <w:t xml:space="preserve">5) у разі існування сумнівів щодо наявності у своїй діяльності конфлікту інтересів та/або щодо необхідних заходів врегулювання звернутися за роз’ясненнями до </w:t>
      </w:r>
      <w:proofErr w:type="gramStart"/>
      <w:r w:rsidRPr="00D32EEF">
        <w:rPr>
          <w:rFonts w:ascii="Times New Roman" w:hAnsi="Times New Roman" w:cs="Times New Roman"/>
          <w:sz w:val="28"/>
          <w:szCs w:val="28"/>
        </w:rPr>
        <w:t>Ради</w:t>
      </w:r>
      <w:proofErr w:type="gramEnd"/>
      <w:r w:rsidRPr="00D32EEF">
        <w:rPr>
          <w:rFonts w:ascii="Times New Roman" w:hAnsi="Times New Roman" w:cs="Times New Roman"/>
          <w:sz w:val="28"/>
          <w:szCs w:val="28"/>
        </w:rPr>
        <w:t>;</w:t>
      </w:r>
    </w:p>
    <w:p w:rsidR="00DC4F0C" w:rsidRPr="00D32EEF" w:rsidRDefault="00DC4F0C" w:rsidP="00D32EEF">
      <w:pPr>
        <w:spacing w:line="240" w:lineRule="auto"/>
        <w:jc w:val="both"/>
        <w:rPr>
          <w:rFonts w:ascii="Times New Roman" w:hAnsi="Times New Roman" w:cs="Times New Roman"/>
          <w:sz w:val="28"/>
          <w:szCs w:val="28"/>
        </w:rPr>
      </w:pPr>
      <w:r w:rsidRPr="00D32EEF">
        <w:rPr>
          <w:rFonts w:ascii="Times New Roman" w:hAnsi="Times New Roman" w:cs="Times New Roman"/>
          <w:sz w:val="28"/>
          <w:szCs w:val="28"/>
        </w:rPr>
        <w:t xml:space="preserve">6) виконувати рішення </w:t>
      </w:r>
      <w:proofErr w:type="gramStart"/>
      <w:r w:rsidRPr="00D32EEF">
        <w:rPr>
          <w:rFonts w:ascii="Times New Roman" w:hAnsi="Times New Roman" w:cs="Times New Roman"/>
          <w:sz w:val="28"/>
          <w:szCs w:val="28"/>
        </w:rPr>
        <w:t>Ради</w:t>
      </w:r>
      <w:proofErr w:type="gramEnd"/>
      <w:r w:rsidRPr="00D32EEF">
        <w:rPr>
          <w:rFonts w:ascii="Times New Roman" w:hAnsi="Times New Roman" w:cs="Times New Roman"/>
          <w:sz w:val="28"/>
          <w:szCs w:val="28"/>
        </w:rPr>
        <w:t xml:space="preserve"> щодо врегулювання конфлікту інтересів;</w:t>
      </w:r>
    </w:p>
    <w:p w:rsidR="00DC4F0C" w:rsidRPr="00D32EEF" w:rsidRDefault="00DC4F0C" w:rsidP="00D32EEF">
      <w:pPr>
        <w:spacing w:line="240" w:lineRule="auto"/>
        <w:jc w:val="both"/>
        <w:rPr>
          <w:rFonts w:ascii="Times New Roman" w:hAnsi="Times New Roman" w:cs="Times New Roman"/>
          <w:sz w:val="28"/>
          <w:szCs w:val="28"/>
        </w:rPr>
      </w:pPr>
      <w:r w:rsidRPr="00D32EEF">
        <w:rPr>
          <w:rFonts w:ascii="Times New Roman" w:hAnsi="Times New Roman" w:cs="Times New Roman"/>
          <w:sz w:val="28"/>
          <w:szCs w:val="28"/>
        </w:rPr>
        <w:t>7) вживати заходів для усунення негативних наслідків порушень законодавства про конфлікт інтересів.</w:t>
      </w:r>
    </w:p>
    <w:p w:rsidR="00DC4F0C" w:rsidRDefault="00DC4F0C" w:rsidP="00DC4F0C"/>
    <w:p w:rsidR="00DC4F0C" w:rsidRPr="00391D53" w:rsidRDefault="00DC4F0C" w:rsidP="00391D53">
      <w:pPr>
        <w:spacing w:line="240" w:lineRule="auto"/>
        <w:jc w:val="center"/>
        <w:rPr>
          <w:rFonts w:ascii="Times New Roman" w:hAnsi="Times New Roman" w:cs="Times New Roman"/>
          <w:b/>
          <w:sz w:val="28"/>
          <w:szCs w:val="28"/>
        </w:rPr>
      </w:pPr>
      <w:r w:rsidRPr="00391D53">
        <w:rPr>
          <w:rFonts w:ascii="Times New Roman" w:hAnsi="Times New Roman" w:cs="Times New Roman"/>
          <w:b/>
          <w:sz w:val="28"/>
          <w:szCs w:val="28"/>
        </w:rPr>
        <w:t>Розділ ІІ. Здійснення контролю за дотриманням законодавства про конфлікт інтересів</w:t>
      </w:r>
    </w:p>
    <w:p w:rsidR="00DC4F0C" w:rsidRPr="00391D53" w:rsidRDefault="00DC4F0C" w:rsidP="00391D53">
      <w:pPr>
        <w:spacing w:line="240" w:lineRule="auto"/>
        <w:jc w:val="center"/>
        <w:rPr>
          <w:rFonts w:ascii="Times New Roman" w:hAnsi="Times New Roman" w:cs="Times New Roman"/>
          <w:b/>
          <w:sz w:val="28"/>
          <w:szCs w:val="28"/>
        </w:rPr>
      </w:pPr>
      <w:r w:rsidRPr="00391D53">
        <w:rPr>
          <w:rFonts w:ascii="Times New Roman" w:hAnsi="Times New Roman" w:cs="Times New Roman"/>
          <w:b/>
          <w:sz w:val="28"/>
          <w:szCs w:val="28"/>
        </w:rPr>
        <w:t>Стаття</w:t>
      </w:r>
      <w:r w:rsidR="00391D53" w:rsidRPr="00391D53">
        <w:rPr>
          <w:rFonts w:ascii="Times New Roman" w:hAnsi="Times New Roman" w:cs="Times New Roman"/>
          <w:b/>
          <w:sz w:val="28"/>
          <w:szCs w:val="28"/>
        </w:rPr>
        <w:t xml:space="preserve"> 5. Способи здійснення контролю</w:t>
      </w:r>
      <w:r w:rsidRPr="00391D53">
        <w:rPr>
          <w:rFonts w:ascii="Times New Roman" w:hAnsi="Times New Roman" w:cs="Times New Roman"/>
          <w:b/>
          <w:sz w:val="28"/>
          <w:szCs w:val="28"/>
        </w:rPr>
        <w:t xml:space="preserve"> за дотриманням законодавства про конфлікт інтересів</w:t>
      </w:r>
    </w:p>
    <w:p w:rsidR="00DC4F0C" w:rsidRPr="00450CBC" w:rsidRDefault="00DC4F0C" w:rsidP="00391D53">
      <w:pPr>
        <w:spacing w:after="0" w:line="240" w:lineRule="auto"/>
        <w:ind w:firstLine="708"/>
        <w:jc w:val="both"/>
        <w:rPr>
          <w:rFonts w:ascii="Times New Roman" w:hAnsi="Times New Roman" w:cs="Times New Roman"/>
          <w:sz w:val="28"/>
          <w:szCs w:val="28"/>
        </w:rPr>
      </w:pPr>
      <w:r w:rsidRPr="00450CBC">
        <w:rPr>
          <w:rFonts w:ascii="Times New Roman" w:hAnsi="Times New Roman" w:cs="Times New Roman"/>
          <w:sz w:val="28"/>
          <w:szCs w:val="28"/>
        </w:rPr>
        <w:t>1. Контроль за дотриманням законодавства про конфлікт інтересів здійснюється на основі принципів справедливості, законності, неупередженості, системності, регулярності, гласності, прозорості та публічності.</w:t>
      </w:r>
    </w:p>
    <w:p w:rsidR="00DC4F0C" w:rsidRPr="00450CBC" w:rsidRDefault="00DC4F0C" w:rsidP="00391D53">
      <w:pPr>
        <w:spacing w:after="0" w:line="240" w:lineRule="auto"/>
        <w:ind w:firstLine="708"/>
        <w:jc w:val="both"/>
        <w:rPr>
          <w:rFonts w:ascii="Times New Roman" w:hAnsi="Times New Roman" w:cs="Times New Roman"/>
          <w:sz w:val="28"/>
          <w:szCs w:val="28"/>
        </w:rPr>
      </w:pPr>
      <w:r w:rsidRPr="00450CBC">
        <w:rPr>
          <w:rFonts w:ascii="Times New Roman" w:hAnsi="Times New Roman" w:cs="Times New Roman"/>
          <w:sz w:val="28"/>
          <w:szCs w:val="28"/>
        </w:rPr>
        <w:t>2. Рада здійснює контроль за дотриманням законодавства про конфлікт інтересів з метою попередження та запобігання виникненню конфлікту інтересів, а також за його самостійним врегулюванням суб’єктами конфлікту інтересів.</w:t>
      </w:r>
    </w:p>
    <w:p w:rsidR="00DC4F0C" w:rsidRPr="00450CBC" w:rsidRDefault="00DC4F0C" w:rsidP="00391D53">
      <w:pPr>
        <w:spacing w:after="0" w:line="240" w:lineRule="auto"/>
        <w:ind w:firstLine="708"/>
        <w:jc w:val="both"/>
        <w:rPr>
          <w:rFonts w:ascii="Times New Roman" w:hAnsi="Times New Roman" w:cs="Times New Roman"/>
          <w:sz w:val="28"/>
          <w:szCs w:val="28"/>
        </w:rPr>
      </w:pPr>
      <w:r w:rsidRPr="00450CBC">
        <w:rPr>
          <w:rFonts w:ascii="Times New Roman" w:hAnsi="Times New Roman" w:cs="Times New Roman"/>
          <w:sz w:val="28"/>
          <w:szCs w:val="28"/>
        </w:rPr>
        <w:t>3. Рада, інші уповноважені суб’єкти, зазначені у частині другій статті 3 цього Порядку, здійснюють контроль за дотриманням законодавства про конфлікт інтересів у такі основні способи:</w:t>
      </w:r>
    </w:p>
    <w:p w:rsidR="00DC4F0C" w:rsidRPr="00450CBC" w:rsidRDefault="00DC4F0C" w:rsidP="00391D53">
      <w:pPr>
        <w:spacing w:after="0" w:line="240" w:lineRule="auto"/>
        <w:jc w:val="both"/>
        <w:rPr>
          <w:rFonts w:ascii="Times New Roman" w:hAnsi="Times New Roman" w:cs="Times New Roman"/>
          <w:sz w:val="28"/>
          <w:szCs w:val="28"/>
        </w:rPr>
      </w:pPr>
      <w:r w:rsidRPr="00450CBC">
        <w:rPr>
          <w:rFonts w:ascii="Times New Roman" w:hAnsi="Times New Roman" w:cs="Times New Roman"/>
          <w:sz w:val="28"/>
          <w:szCs w:val="28"/>
        </w:rPr>
        <w:t>1) підготовка, затвердження та своєчасне оновлення нормативно-правових актів щодо виявлення, розкриття, запобігання та врегулювання конфлікту інтересів у діяльності суб’єктів конфлікту інтересів;</w:t>
      </w:r>
    </w:p>
    <w:p w:rsidR="00DC4F0C" w:rsidRPr="00450CBC" w:rsidRDefault="00DC4F0C" w:rsidP="00391D53">
      <w:pPr>
        <w:spacing w:after="0" w:line="240" w:lineRule="auto"/>
        <w:jc w:val="both"/>
        <w:rPr>
          <w:rFonts w:ascii="Times New Roman" w:hAnsi="Times New Roman" w:cs="Times New Roman"/>
          <w:sz w:val="28"/>
          <w:szCs w:val="28"/>
        </w:rPr>
      </w:pPr>
      <w:r w:rsidRPr="00450CBC">
        <w:rPr>
          <w:rFonts w:ascii="Times New Roman" w:hAnsi="Times New Roman" w:cs="Times New Roman"/>
          <w:sz w:val="28"/>
          <w:szCs w:val="28"/>
        </w:rPr>
        <w:t>2) інформування, роз’яснення та навчання суб’єктів конфлікту інтересів стосовно змісту нормативно-правових актів щодо конфлікту інтересів з метою підвищення їх здатності до самостійного виявлення, запобігання та врегулювання конфлікту інтересів;</w:t>
      </w:r>
    </w:p>
    <w:p w:rsidR="00DC4F0C" w:rsidRPr="00450CBC" w:rsidRDefault="00DC4F0C" w:rsidP="00391D53">
      <w:pPr>
        <w:spacing w:after="0" w:line="240" w:lineRule="auto"/>
        <w:jc w:val="both"/>
        <w:rPr>
          <w:rFonts w:ascii="Times New Roman" w:hAnsi="Times New Roman" w:cs="Times New Roman"/>
          <w:sz w:val="28"/>
          <w:szCs w:val="28"/>
        </w:rPr>
      </w:pPr>
      <w:r w:rsidRPr="00450CBC">
        <w:rPr>
          <w:rFonts w:ascii="Times New Roman" w:hAnsi="Times New Roman" w:cs="Times New Roman"/>
          <w:sz w:val="28"/>
          <w:szCs w:val="28"/>
        </w:rPr>
        <w:t>3) запровадження системи добровільного розкриття та реєстрації суб’єктами конфлікту інтересів розкриття інформації про приватні інтереси, наявність яких може вплинути на об’єктивність та неупередженість під час прийняття рішень;</w:t>
      </w:r>
    </w:p>
    <w:p w:rsidR="00DC4F0C" w:rsidRPr="00450CBC" w:rsidRDefault="00DC4F0C" w:rsidP="00391D53">
      <w:pPr>
        <w:spacing w:after="0" w:line="240" w:lineRule="auto"/>
        <w:jc w:val="both"/>
        <w:rPr>
          <w:rFonts w:ascii="Times New Roman" w:hAnsi="Times New Roman" w:cs="Times New Roman"/>
          <w:sz w:val="28"/>
          <w:szCs w:val="28"/>
        </w:rPr>
      </w:pPr>
      <w:r w:rsidRPr="00450CBC">
        <w:rPr>
          <w:rFonts w:ascii="Times New Roman" w:hAnsi="Times New Roman" w:cs="Times New Roman"/>
          <w:sz w:val="28"/>
          <w:szCs w:val="28"/>
        </w:rPr>
        <w:t>4) реєстрація, облік, розгляд та прийняття рішень за результатами розгляду обов’язкових повідомлень про реальний або потенційний конфлікт інтересів у діяльності суб’єктів конфлікту інтересів, що надійшли відповідно до частини десятої статті 133 Закону України «Про судоустрій і статус суддів»;</w:t>
      </w:r>
    </w:p>
    <w:p w:rsidR="00DC4F0C" w:rsidRPr="00450CBC" w:rsidRDefault="00DC4F0C" w:rsidP="00450CBC">
      <w:pPr>
        <w:spacing w:line="240" w:lineRule="auto"/>
        <w:jc w:val="both"/>
        <w:rPr>
          <w:rFonts w:ascii="Times New Roman" w:hAnsi="Times New Roman" w:cs="Times New Roman"/>
          <w:sz w:val="28"/>
          <w:szCs w:val="28"/>
        </w:rPr>
      </w:pPr>
      <w:r w:rsidRPr="00450CBC">
        <w:rPr>
          <w:rFonts w:ascii="Times New Roman" w:hAnsi="Times New Roman" w:cs="Times New Roman"/>
          <w:sz w:val="28"/>
          <w:szCs w:val="28"/>
        </w:rPr>
        <w:t>5) реєстрація, облік, розгляд та прийняття рішень за результатами розгляду звернень інших осіб з повідомленням про конфлікт інтересів у діяльності суб’єктів конфлікту інтересів;</w:t>
      </w:r>
    </w:p>
    <w:p w:rsidR="00DC4F0C" w:rsidRPr="00450CBC" w:rsidRDefault="00DC4F0C" w:rsidP="00391D53">
      <w:pPr>
        <w:spacing w:after="0" w:line="240" w:lineRule="auto"/>
        <w:jc w:val="both"/>
        <w:rPr>
          <w:rFonts w:ascii="Times New Roman" w:hAnsi="Times New Roman" w:cs="Times New Roman"/>
          <w:sz w:val="28"/>
          <w:szCs w:val="28"/>
        </w:rPr>
      </w:pPr>
      <w:r w:rsidRPr="00450CBC">
        <w:rPr>
          <w:rFonts w:ascii="Times New Roman" w:hAnsi="Times New Roman" w:cs="Times New Roman"/>
          <w:sz w:val="28"/>
          <w:szCs w:val="28"/>
        </w:rPr>
        <w:lastRenderedPageBreak/>
        <w:t>6) регулярні збір та обробка інформації щодо стану дотримання законодавства про конфлікт інтересів суб’єктами конфлікту інтересів;</w:t>
      </w:r>
    </w:p>
    <w:p w:rsidR="00DC4F0C" w:rsidRPr="00450CBC" w:rsidRDefault="00DC4F0C" w:rsidP="00391D53">
      <w:pPr>
        <w:spacing w:after="0" w:line="240" w:lineRule="auto"/>
        <w:jc w:val="both"/>
        <w:rPr>
          <w:rFonts w:ascii="Times New Roman" w:hAnsi="Times New Roman" w:cs="Times New Roman"/>
          <w:sz w:val="28"/>
          <w:szCs w:val="28"/>
        </w:rPr>
      </w:pPr>
      <w:r w:rsidRPr="00450CBC">
        <w:rPr>
          <w:rFonts w:ascii="Times New Roman" w:hAnsi="Times New Roman" w:cs="Times New Roman"/>
          <w:sz w:val="28"/>
          <w:szCs w:val="28"/>
        </w:rPr>
        <w:t>7) за наявності належних підстав, звернення до компетентних органів щодо притягнення до відповідальності за порушення законодавства про врегулювання конфлікту інтересів;</w:t>
      </w:r>
    </w:p>
    <w:p w:rsidR="00DC4F0C" w:rsidRPr="00450CBC" w:rsidRDefault="00DC4F0C" w:rsidP="00391D53">
      <w:pPr>
        <w:spacing w:after="0" w:line="240" w:lineRule="auto"/>
        <w:jc w:val="both"/>
        <w:rPr>
          <w:rFonts w:ascii="Times New Roman" w:hAnsi="Times New Roman" w:cs="Times New Roman"/>
          <w:sz w:val="28"/>
          <w:szCs w:val="28"/>
        </w:rPr>
      </w:pPr>
      <w:r w:rsidRPr="00450CBC">
        <w:rPr>
          <w:rFonts w:ascii="Times New Roman" w:hAnsi="Times New Roman" w:cs="Times New Roman"/>
          <w:sz w:val="28"/>
          <w:szCs w:val="28"/>
        </w:rPr>
        <w:t xml:space="preserve">8) інформування громадськості стосовно змісту нормативно-правових актів та рекомендацій щодо конфлікту інтересів у діяльності суб’єктів, визначених частиною десятою статті 133 Закону України «Про судоустрій і статус суддів», а також щодо діяльності </w:t>
      </w:r>
      <w:proofErr w:type="gramStart"/>
      <w:r w:rsidRPr="00450CBC">
        <w:rPr>
          <w:rFonts w:ascii="Times New Roman" w:hAnsi="Times New Roman" w:cs="Times New Roman"/>
          <w:sz w:val="28"/>
          <w:szCs w:val="28"/>
        </w:rPr>
        <w:t>Ради</w:t>
      </w:r>
      <w:proofErr w:type="gramEnd"/>
      <w:r w:rsidRPr="00450CBC">
        <w:rPr>
          <w:rFonts w:ascii="Times New Roman" w:hAnsi="Times New Roman" w:cs="Times New Roman"/>
          <w:sz w:val="28"/>
          <w:szCs w:val="28"/>
        </w:rPr>
        <w:t xml:space="preserve"> у сфері контролю за дотриманням законодавства про конфлікт інтересів та його врегулювання;</w:t>
      </w:r>
    </w:p>
    <w:p w:rsidR="00DC4F0C" w:rsidRPr="00450CBC" w:rsidRDefault="00DC4F0C" w:rsidP="00391D53">
      <w:pPr>
        <w:spacing w:after="0" w:line="240" w:lineRule="auto"/>
        <w:jc w:val="both"/>
        <w:rPr>
          <w:rFonts w:ascii="Times New Roman" w:hAnsi="Times New Roman" w:cs="Times New Roman"/>
          <w:sz w:val="28"/>
          <w:szCs w:val="28"/>
        </w:rPr>
      </w:pPr>
      <w:r w:rsidRPr="00450CBC">
        <w:rPr>
          <w:rFonts w:ascii="Times New Roman" w:hAnsi="Times New Roman" w:cs="Times New Roman"/>
          <w:sz w:val="28"/>
          <w:szCs w:val="28"/>
        </w:rPr>
        <w:t>9) підготовка та публікація Радою щорічного звіту на основі результатів своєї діяльності щодо контролю за дотриманням законодавства про конфлікт інтересів та його врегулювання.</w:t>
      </w:r>
    </w:p>
    <w:p w:rsidR="00DC4F0C" w:rsidRPr="00450CBC" w:rsidRDefault="00DC4F0C" w:rsidP="00391D53">
      <w:pPr>
        <w:spacing w:after="0" w:line="240" w:lineRule="auto"/>
        <w:ind w:firstLine="708"/>
        <w:jc w:val="both"/>
        <w:rPr>
          <w:rFonts w:ascii="Times New Roman" w:hAnsi="Times New Roman" w:cs="Times New Roman"/>
          <w:sz w:val="28"/>
          <w:szCs w:val="28"/>
        </w:rPr>
      </w:pPr>
      <w:r w:rsidRPr="00450CBC">
        <w:rPr>
          <w:rFonts w:ascii="Times New Roman" w:hAnsi="Times New Roman" w:cs="Times New Roman"/>
          <w:sz w:val="28"/>
          <w:szCs w:val="28"/>
        </w:rPr>
        <w:t>4. Рада може в межах своїх повноважень, визначених Законом України «Про судоустрій і статус суддів», використовувати інші способи контролю за дотриманням законодавства про конфлікт інтересів.</w:t>
      </w:r>
    </w:p>
    <w:p w:rsidR="00DC4F0C" w:rsidRPr="00450CBC" w:rsidRDefault="00DC4F0C" w:rsidP="00391D53">
      <w:pPr>
        <w:spacing w:after="0" w:line="240" w:lineRule="auto"/>
        <w:jc w:val="both"/>
        <w:rPr>
          <w:rFonts w:ascii="Times New Roman" w:hAnsi="Times New Roman" w:cs="Times New Roman"/>
          <w:sz w:val="28"/>
          <w:szCs w:val="28"/>
        </w:rPr>
      </w:pPr>
    </w:p>
    <w:p w:rsidR="00DC4F0C" w:rsidRPr="00391D53" w:rsidRDefault="00DC4F0C" w:rsidP="00391D53">
      <w:pPr>
        <w:spacing w:line="240" w:lineRule="auto"/>
        <w:jc w:val="center"/>
        <w:rPr>
          <w:rFonts w:ascii="Times New Roman" w:hAnsi="Times New Roman" w:cs="Times New Roman"/>
          <w:b/>
          <w:sz w:val="28"/>
          <w:szCs w:val="28"/>
        </w:rPr>
      </w:pPr>
      <w:r w:rsidRPr="00391D53">
        <w:rPr>
          <w:rFonts w:ascii="Times New Roman" w:hAnsi="Times New Roman" w:cs="Times New Roman"/>
          <w:b/>
          <w:sz w:val="28"/>
          <w:szCs w:val="28"/>
        </w:rPr>
        <w:t>Стаття 6. Підготовка, затвердження та своєчасне оновлення нормативно-правових актів щодо виявлення, розкриття, запобігання та врегулювання конфлікту інтересів</w:t>
      </w:r>
    </w:p>
    <w:p w:rsidR="00DC4F0C" w:rsidRPr="00450CBC" w:rsidRDefault="00DC4F0C" w:rsidP="00450CBC">
      <w:pPr>
        <w:spacing w:line="240" w:lineRule="auto"/>
        <w:jc w:val="both"/>
        <w:rPr>
          <w:rFonts w:ascii="Times New Roman" w:hAnsi="Times New Roman" w:cs="Times New Roman"/>
          <w:sz w:val="28"/>
          <w:szCs w:val="28"/>
        </w:rPr>
      </w:pPr>
      <w:r w:rsidRPr="00450CBC">
        <w:rPr>
          <w:rFonts w:ascii="Times New Roman" w:hAnsi="Times New Roman" w:cs="Times New Roman"/>
          <w:sz w:val="28"/>
          <w:szCs w:val="28"/>
        </w:rPr>
        <w:t>1. Рада розробляє і затверджує нормативно-правові акти щодо виявлення, розкриття, запобігання та врегулювання конфлікту інтересів у діяльності суб’єктів конфлікту інтересів, а також вносить поточні зміни до зазначених нормативно-правових актів з метою їх вдосконалення або у зв’язку зі зміною законодавства, на виконання якого вони були прийняті.</w:t>
      </w:r>
    </w:p>
    <w:p w:rsidR="00DC4F0C" w:rsidRPr="00450CBC" w:rsidRDefault="00DC4F0C" w:rsidP="00450CBC">
      <w:pPr>
        <w:spacing w:line="240" w:lineRule="auto"/>
        <w:jc w:val="both"/>
        <w:rPr>
          <w:rFonts w:ascii="Times New Roman" w:hAnsi="Times New Roman" w:cs="Times New Roman"/>
          <w:sz w:val="28"/>
          <w:szCs w:val="28"/>
        </w:rPr>
      </w:pPr>
      <w:r w:rsidRPr="00450CBC">
        <w:rPr>
          <w:rFonts w:ascii="Times New Roman" w:hAnsi="Times New Roman" w:cs="Times New Roman"/>
          <w:sz w:val="28"/>
          <w:szCs w:val="28"/>
        </w:rPr>
        <w:t>2. Рада проводить періодичні опитування серед суб’єктів конфлікту інтересів з метою визначення питань, які потребують роз’яснення, додаткового нормативного врегулювання або вдосконалення чинного регулювання.</w:t>
      </w:r>
    </w:p>
    <w:p w:rsidR="00DC4F0C" w:rsidRPr="00450CBC" w:rsidRDefault="00DC4F0C" w:rsidP="00450CBC">
      <w:pPr>
        <w:spacing w:line="240" w:lineRule="auto"/>
        <w:jc w:val="both"/>
        <w:rPr>
          <w:rFonts w:ascii="Times New Roman" w:hAnsi="Times New Roman" w:cs="Times New Roman"/>
          <w:sz w:val="28"/>
          <w:szCs w:val="28"/>
        </w:rPr>
      </w:pPr>
      <w:r w:rsidRPr="00450CBC">
        <w:rPr>
          <w:rFonts w:ascii="Times New Roman" w:hAnsi="Times New Roman" w:cs="Times New Roman"/>
          <w:sz w:val="28"/>
          <w:szCs w:val="28"/>
        </w:rPr>
        <w:t>3. Суб’єкти конфлікту інтересів, представники громадськості, міжнародні експерти та інші зацікавлені особи можуть надавати Раді пропозиції щодо вдосконалення нормативно-правових актів, зазначених у частині першій цієї статті.</w:t>
      </w:r>
    </w:p>
    <w:p w:rsidR="00DC4F0C" w:rsidRPr="00450CBC" w:rsidRDefault="00DC4F0C" w:rsidP="00450CBC">
      <w:pPr>
        <w:spacing w:line="240" w:lineRule="auto"/>
        <w:jc w:val="both"/>
        <w:rPr>
          <w:rFonts w:ascii="Times New Roman" w:hAnsi="Times New Roman" w:cs="Times New Roman"/>
          <w:sz w:val="28"/>
          <w:szCs w:val="28"/>
        </w:rPr>
      </w:pPr>
    </w:p>
    <w:p w:rsidR="00DC4F0C" w:rsidRPr="00391D53" w:rsidRDefault="00DC4F0C" w:rsidP="00391D53">
      <w:pPr>
        <w:spacing w:line="240" w:lineRule="auto"/>
        <w:jc w:val="center"/>
        <w:rPr>
          <w:rFonts w:ascii="Times New Roman" w:hAnsi="Times New Roman" w:cs="Times New Roman"/>
          <w:b/>
          <w:sz w:val="28"/>
          <w:szCs w:val="28"/>
        </w:rPr>
      </w:pPr>
      <w:r w:rsidRPr="00391D53">
        <w:rPr>
          <w:rFonts w:ascii="Times New Roman" w:hAnsi="Times New Roman" w:cs="Times New Roman"/>
          <w:b/>
          <w:sz w:val="28"/>
          <w:szCs w:val="28"/>
        </w:rPr>
        <w:t>Стаття 7. Інформування, роз’яснення та навчання суб’єктів конфлікту інтересів стосовно змісту нормативно-правових актів щодо конфлікту інтересів</w:t>
      </w:r>
    </w:p>
    <w:p w:rsidR="00DC4F0C" w:rsidRPr="00450CBC" w:rsidRDefault="00DC4F0C" w:rsidP="00D92AC2">
      <w:pPr>
        <w:spacing w:after="0" w:line="240" w:lineRule="auto"/>
        <w:ind w:firstLine="708"/>
        <w:jc w:val="both"/>
        <w:rPr>
          <w:rFonts w:ascii="Times New Roman" w:hAnsi="Times New Roman" w:cs="Times New Roman"/>
          <w:sz w:val="28"/>
          <w:szCs w:val="28"/>
        </w:rPr>
      </w:pPr>
      <w:r w:rsidRPr="00450CBC">
        <w:rPr>
          <w:rFonts w:ascii="Times New Roman" w:hAnsi="Times New Roman" w:cs="Times New Roman"/>
          <w:sz w:val="28"/>
          <w:szCs w:val="28"/>
        </w:rPr>
        <w:t>З метою підвищення правової обізнаності суб’єктів конфлікту інтересів у питаннях самостійного виявлення, запобігання та врегулювання конфлікту інтересів Рада:</w:t>
      </w:r>
    </w:p>
    <w:p w:rsidR="00DC4F0C" w:rsidRPr="00450CBC" w:rsidRDefault="00DC4F0C" w:rsidP="00D92AC2">
      <w:pPr>
        <w:spacing w:after="0" w:line="240" w:lineRule="auto"/>
        <w:ind w:firstLine="708"/>
        <w:jc w:val="both"/>
        <w:rPr>
          <w:rFonts w:ascii="Times New Roman" w:hAnsi="Times New Roman" w:cs="Times New Roman"/>
          <w:sz w:val="28"/>
          <w:szCs w:val="28"/>
        </w:rPr>
      </w:pPr>
      <w:r w:rsidRPr="00450CBC">
        <w:rPr>
          <w:rFonts w:ascii="Times New Roman" w:hAnsi="Times New Roman" w:cs="Times New Roman"/>
          <w:sz w:val="28"/>
          <w:szCs w:val="28"/>
        </w:rPr>
        <w:t>1) здійснює підготовку та поширення коментарів, рекомендацій, роз’яснень, консультативних висновків загального характеру стосовно застосування нормативно-правових актів щодо конфлікту інтересів;</w:t>
      </w:r>
    </w:p>
    <w:p w:rsidR="00DC4F0C" w:rsidRPr="00450CBC" w:rsidRDefault="00DC4F0C" w:rsidP="00D92AC2">
      <w:pPr>
        <w:spacing w:after="0" w:line="240" w:lineRule="auto"/>
        <w:ind w:firstLine="708"/>
        <w:jc w:val="both"/>
        <w:rPr>
          <w:rFonts w:ascii="Times New Roman" w:hAnsi="Times New Roman" w:cs="Times New Roman"/>
          <w:sz w:val="28"/>
          <w:szCs w:val="28"/>
        </w:rPr>
      </w:pPr>
      <w:r w:rsidRPr="00450CBC">
        <w:rPr>
          <w:rFonts w:ascii="Times New Roman" w:hAnsi="Times New Roman" w:cs="Times New Roman"/>
          <w:sz w:val="28"/>
          <w:szCs w:val="28"/>
        </w:rPr>
        <w:lastRenderedPageBreak/>
        <w:t xml:space="preserve">2) надає роз’яснення, рекомендації та консультативні висновки індивідуального характеру за заявами та повідомленнями суб’єктів конфлікту інтересів щодо наявності у їх діяльності реального або потенційного конфлікту інтересів, а також </w:t>
      </w:r>
      <w:r w:rsidR="00391D53">
        <w:rPr>
          <w:rFonts w:ascii="Times New Roman" w:hAnsi="Times New Roman" w:cs="Times New Roman"/>
          <w:sz w:val="28"/>
          <w:szCs w:val="28"/>
        </w:rPr>
        <w:t>щодо заходів їх запобігання або</w:t>
      </w:r>
      <w:r w:rsidRPr="00450CBC">
        <w:rPr>
          <w:rFonts w:ascii="Times New Roman" w:hAnsi="Times New Roman" w:cs="Times New Roman"/>
          <w:sz w:val="28"/>
          <w:szCs w:val="28"/>
        </w:rPr>
        <w:t xml:space="preserve"> врегулювання;</w:t>
      </w:r>
    </w:p>
    <w:p w:rsidR="00DC4F0C" w:rsidRPr="00450CBC" w:rsidRDefault="00DC4F0C" w:rsidP="00D92AC2">
      <w:pPr>
        <w:spacing w:after="0" w:line="240" w:lineRule="auto"/>
        <w:ind w:firstLine="708"/>
        <w:jc w:val="both"/>
        <w:rPr>
          <w:rFonts w:ascii="Times New Roman" w:hAnsi="Times New Roman" w:cs="Times New Roman"/>
          <w:sz w:val="28"/>
          <w:szCs w:val="28"/>
        </w:rPr>
      </w:pPr>
      <w:r w:rsidRPr="00450CBC">
        <w:rPr>
          <w:rFonts w:ascii="Times New Roman" w:hAnsi="Times New Roman" w:cs="Times New Roman"/>
          <w:sz w:val="28"/>
          <w:szCs w:val="28"/>
        </w:rPr>
        <w:t>3) на підставі регулярних узагальнень практики запобігання та врегулювання конфлікту інтересів розробляє та оновлює посібник «Конфлікт інтересів у діяльності судді», що містить практичні рекомендації щодо заходів виявлення, запобігання та врегулювання конфлікту інтересів у певних типах ситуацій, який затверджується Радою;</w:t>
      </w:r>
    </w:p>
    <w:p w:rsidR="00DC4F0C" w:rsidRPr="00450CBC" w:rsidRDefault="0097472B" w:rsidP="00D92AC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lang w:val="uk-UA"/>
        </w:rPr>
        <w:t>4</w:t>
      </w:r>
      <w:r w:rsidR="00DC4F0C" w:rsidRPr="00450CBC">
        <w:rPr>
          <w:rFonts w:ascii="Times New Roman" w:hAnsi="Times New Roman" w:cs="Times New Roman"/>
          <w:sz w:val="28"/>
          <w:szCs w:val="28"/>
        </w:rPr>
        <w:t>) бере участь у підготовці навчальних курсів та навчальних матеріалів (навчальних посібників, відео-лекцій, пам’яток тощо) щодо конфлікту інтересів;</w:t>
      </w:r>
    </w:p>
    <w:p w:rsidR="00DC4F0C" w:rsidRPr="00D92AC2" w:rsidRDefault="0097472B" w:rsidP="00D92AC2">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5</w:t>
      </w:r>
      <w:r w:rsidR="00DC4F0C" w:rsidRPr="00D92AC2">
        <w:rPr>
          <w:rFonts w:ascii="Times New Roman" w:hAnsi="Times New Roman" w:cs="Times New Roman"/>
          <w:sz w:val="28"/>
          <w:szCs w:val="28"/>
          <w:lang w:val="uk-UA"/>
        </w:rPr>
        <w:t>) організовує заходи для суб’єктів конфлікту інтересів, у тому числі тренінги, дискусії, обговорення, круглі столи, присвячені удосконаленню механізмів виявлення, запобігання та врегулювання конфлікту інтересів, самостійному виявленню, запобіганню та врегулюванню конфлікту інтересів;</w:t>
      </w:r>
    </w:p>
    <w:p w:rsidR="00DC4F0C" w:rsidRPr="00450CBC" w:rsidRDefault="0097472B" w:rsidP="00D92AC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00DC4F0C" w:rsidRPr="00450CBC">
        <w:rPr>
          <w:rFonts w:ascii="Times New Roman" w:hAnsi="Times New Roman" w:cs="Times New Roman"/>
          <w:sz w:val="28"/>
          <w:szCs w:val="28"/>
        </w:rPr>
        <w:t xml:space="preserve">) </w:t>
      </w:r>
      <w:proofErr w:type="gramStart"/>
      <w:r w:rsidR="00DC4F0C" w:rsidRPr="00450CBC">
        <w:rPr>
          <w:rFonts w:ascii="Times New Roman" w:hAnsi="Times New Roman" w:cs="Times New Roman"/>
          <w:sz w:val="28"/>
          <w:szCs w:val="28"/>
        </w:rPr>
        <w:t>у межах</w:t>
      </w:r>
      <w:proofErr w:type="gramEnd"/>
      <w:r w:rsidR="00DC4F0C" w:rsidRPr="00450CBC">
        <w:rPr>
          <w:rFonts w:ascii="Times New Roman" w:hAnsi="Times New Roman" w:cs="Times New Roman"/>
          <w:sz w:val="28"/>
          <w:szCs w:val="28"/>
        </w:rPr>
        <w:t xml:space="preserve"> своїх повноважень здійснює інші заходи роз’яснювального характеру.</w:t>
      </w:r>
    </w:p>
    <w:p w:rsidR="00DC4F0C" w:rsidRPr="00450CBC" w:rsidRDefault="00DC4F0C" w:rsidP="00450CBC">
      <w:pPr>
        <w:spacing w:line="240" w:lineRule="auto"/>
        <w:jc w:val="both"/>
        <w:rPr>
          <w:rFonts w:ascii="Times New Roman" w:hAnsi="Times New Roman" w:cs="Times New Roman"/>
          <w:sz w:val="28"/>
          <w:szCs w:val="28"/>
        </w:rPr>
      </w:pPr>
    </w:p>
    <w:p w:rsidR="00DC4F0C" w:rsidRPr="00D92AC2" w:rsidRDefault="00DC4F0C" w:rsidP="00D92AC2">
      <w:pPr>
        <w:spacing w:line="240" w:lineRule="auto"/>
        <w:jc w:val="center"/>
        <w:rPr>
          <w:rFonts w:ascii="Times New Roman" w:hAnsi="Times New Roman" w:cs="Times New Roman"/>
          <w:b/>
          <w:sz w:val="28"/>
          <w:szCs w:val="28"/>
        </w:rPr>
      </w:pPr>
      <w:r w:rsidRPr="00D92AC2">
        <w:rPr>
          <w:rFonts w:ascii="Times New Roman" w:hAnsi="Times New Roman" w:cs="Times New Roman"/>
          <w:b/>
          <w:sz w:val="28"/>
          <w:szCs w:val="28"/>
        </w:rPr>
        <w:t>Стаття 8. Система добровільного розкриття суб’єктами конфлікту інтересів переліку приватних інтересів, наявність яких може вплинути на об’єктивність та неупередженість під час прийняття рішень</w:t>
      </w:r>
    </w:p>
    <w:p w:rsidR="00DC4F0C" w:rsidRPr="00450CBC" w:rsidRDefault="00DC4F0C" w:rsidP="00300FEF">
      <w:pPr>
        <w:spacing w:after="0" w:line="240" w:lineRule="auto"/>
        <w:jc w:val="both"/>
        <w:rPr>
          <w:rFonts w:ascii="Times New Roman" w:hAnsi="Times New Roman" w:cs="Times New Roman"/>
          <w:sz w:val="28"/>
          <w:szCs w:val="28"/>
        </w:rPr>
      </w:pPr>
      <w:r w:rsidRPr="00450CBC">
        <w:rPr>
          <w:rFonts w:ascii="Times New Roman" w:hAnsi="Times New Roman" w:cs="Times New Roman"/>
          <w:sz w:val="28"/>
          <w:szCs w:val="28"/>
        </w:rPr>
        <w:t>1. З метою попередження та запобігання виникненню конфлікту інтересів у діяльності суб’єктів конфлікту інтересів запроваджується система добровільного розкриття приватних інтересів суб’єктами конфлікту інтересів.</w:t>
      </w:r>
    </w:p>
    <w:p w:rsidR="00DC4F0C" w:rsidRPr="00450CBC" w:rsidRDefault="00DC4F0C" w:rsidP="00300FEF">
      <w:pPr>
        <w:spacing w:after="0" w:line="240" w:lineRule="auto"/>
        <w:jc w:val="both"/>
        <w:rPr>
          <w:rFonts w:ascii="Times New Roman" w:hAnsi="Times New Roman" w:cs="Times New Roman"/>
          <w:sz w:val="28"/>
          <w:szCs w:val="28"/>
        </w:rPr>
      </w:pPr>
      <w:r w:rsidRPr="00450CBC">
        <w:rPr>
          <w:rFonts w:ascii="Times New Roman" w:hAnsi="Times New Roman" w:cs="Times New Roman"/>
          <w:sz w:val="28"/>
          <w:szCs w:val="28"/>
        </w:rPr>
        <w:t>2. Суб’єкт конфлікту інтересів має право подати добровільну декларацію про приватні інтереси, наявність яких може вплинути на об’єктивність та неупередженість під час прийняття рішень.</w:t>
      </w:r>
    </w:p>
    <w:p w:rsidR="00DC4F0C" w:rsidRPr="00450CBC" w:rsidRDefault="00DC4F0C" w:rsidP="00300FEF">
      <w:pPr>
        <w:spacing w:after="0" w:line="240" w:lineRule="auto"/>
        <w:jc w:val="both"/>
        <w:rPr>
          <w:rFonts w:ascii="Times New Roman" w:hAnsi="Times New Roman" w:cs="Times New Roman"/>
          <w:sz w:val="28"/>
          <w:szCs w:val="28"/>
        </w:rPr>
      </w:pPr>
      <w:r w:rsidRPr="00450CBC">
        <w:rPr>
          <w:rFonts w:ascii="Times New Roman" w:hAnsi="Times New Roman" w:cs="Times New Roman"/>
          <w:sz w:val="28"/>
          <w:szCs w:val="28"/>
        </w:rPr>
        <w:t>3. Форма декларації про приватні інтереси, порядок її заповнення, подання, внесення змін та зберігання встановлюються та затверджуються Радою.</w:t>
      </w:r>
    </w:p>
    <w:p w:rsidR="00DC4F0C" w:rsidRDefault="00DC4F0C" w:rsidP="00300FEF">
      <w:pPr>
        <w:spacing w:after="0" w:line="240" w:lineRule="auto"/>
        <w:jc w:val="both"/>
        <w:rPr>
          <w:rFonts w:ascii="Times New Roman" w:hAnsi="Times New Roman" w:cs="Times New Roman"/>
          <w:sz w:val="28"/>
          <w:szCs w:val="28"/>
        </w:rPr>
      </w:pPr>
      <w:r w:rsidRPr="00450CBC">
        <w:rPr>
          <w:rFonts w:ascii="Times New Roman" w:hAnsi="Times New Roman" w:cs="Times New Roman"/>
          <w:sz w:val="28"/>
          <w:szCs w:val="28"/>
        </w:rPr>
        <w:t>4. З метою належної реєстрації поданих добровільних декларацій та інформації про приватні інтереси. Рада веде Реєстр приватних інтересів суб’єктів конфлікту інтересів (далі – Реєстр).</w:t>
      </w:r>
    </w:p>
    <w:p w:rsidR="00DC4F0C" w:rsidRPr="00450CBC" w:rsidRDefault="00DC4F0C" w:rsidP="00300FEF">
      <w:pPr>
        <w:spacing w:after="0" w:line="240" w:lineRule="auto"/>
        <w:jc w:val="both"/>
        <w:rPr>
          <w:rFonts w:ascii="Times New Roman" w:hAnsi="Times New Roman" w:cs="Times New Roman"/>
          <w:sz w:val="28"/>
          <w:szCs w:val="28"/>
        </w:rPr>
      </w:pPr>
      <w:r w:rsidRPr="00450CBC">
        <w:rPr>
          <w:rFonts w:ascii="Times New Roman" w:hAnsi="Times New Roman" w:cs="Times New Roman"/>
          <w:sz w:val="28"/>
          <w:szCs w:val="28"/>
        </w:rPr>
        <w:t>5. У разі зміни або з’ясування нових обставин, щодо яких може виникати конфлікт інтересів, суб’єкт конфлікту інтересів може подати Раді уточнювальну заяву або в інший спосіб повідомити про необхідність внесення відповідних змін до Реєстру, відколи він дізнався або міг дізнатися про такі зміни або нові обставини.</w:t>
      </w:r>
    </w:p>
    <w:p w:rsidR="00DC4F0C" w:rsidRPr="00450CBC" w:rsidRDefault="00DC4F0C" w:rsidP="00300FEF">
      <w:pPr>
        <w:spacing w:after="0" w:line="240" w:lineRule="auto"/>
        <w:jc w:val="both"/>
        <w:rPr>
          <w:rFonts w:ascii="Times New Roman" w:hAnsi="Times New Roman" w:cs="Times New Roman"/>
          <w:sz w:val="28"/>
          <w:szCs w:val="28"/>
        </w:rPr>
      </w:pPr>
      <w:r w:rsidRPr="00450CBC">
        <w:rPr>
          <w:rFonts w:ascii="Times New Roman" w:hAnsi="Times New Roman" w:cs="Times New Roman"/>
          <w:sz w:val="28"/>
          <w:szCs w:val="28"/>
        </w:rPr>
        <w:t>6. Суб’єкт конфлікту інтересів, який подав добровільну декларацію про приватні інтереси, вважається таким, що своєчасно повідомив про наявність потенційного конфлікту інтересів відповідно до частини десятої статті 133 Закону України «Про судоустрій і статус суддів», за винятком випадків, коли:</w:t>
      </w:r>
    </w:p>
    <w:p w:rsidR="00DC4F0C" w:rsidRPr="00450CBC" w:rsidRDefault="00DC4F0C" w:rsidP="00300FEF">
      <w:pPr>
        <w:spacing w:after="0" w:line="240" w:lineRule="auto"/>
        <w:jc w:val="both"/>
        <w:rPr>
          <w:rFonts w:ascii="Times New Roman" w:hAnsi="Times New Roman" w:cs="Times New Roman"/>
          <w:sz w:val="28"/>
          <w:szCs w:val="28"/>
        </w:rPr>
      </w:pPr>
      <w:r w:rsidRPr="00450CBC">
        <w:rPr>
          <w:rFonts w:ascii="Times New Roman" w:hAnsi="Times New Roman" w:cs="Times New Roman"/>
          <w:sz w:val="28"/>
          <w:szCs w:val="28"/>
        </w:rPr>
        <w:t>1) інформація про приватні інтереси, заявлена суб’єктом конфлікту інтересів, є недостовірною або не відповідає дійсності;</w:t>
      </w:r>
    </w:p>
    <w:p w:rsidR="00DC4F0C" w:rsidRPr="00450CBC" w:rsidRDefault="00DC4F0C" w:rsidP="00300FEF">
      <w:pPr>
        <w:spacing w:after="0" w:line="240" w:lineRule="auto"/>
        <w:jc w:val="both"/>
        <w:rPr>
          <w:rFonts w:ascii="Times New Roman" w:hAnsi="Times New Roman" w:cs="Times New Roman"/>
          <w:sz w:val="28"/>
          <w:szCs w:val="28"/>
        </w:rPr>
      </w:pPr>
      <w:r w:rsidRPr="00450CBC">
        <w:rPr>
          <w:rFonts w:ascii="Times New Roman" w:hAnsi="Times New Roman" w:cs="Times New Roman"/>
          <w:sz w:val="28"/>
          <w:szCs w:val="28"/>
        </w:rPr>
        <w:lastRenderedPageBreak/>
        <w:t>2) добровільна декларація про приватні інтереси не містить інформації про приватний інтерес, що став причиною наявності у діяльності суб’єкту реального або потенційного конфлікту інтересів.</w:t>
      </w:r>
    </w:p>
    <w:p w:rsidR="00DC4F0C" w:rsidRPr="00450CBC" w:rsidRDefault="00DC4F0C" w:rsidP="00300FEF">
      <w:pPr>
        <w:spacing w:after="0" w:line="240" w:lineRule="auto"/>
        <w:jc w:val="both"/>
        <w:rPr>
          <w:rFonts w:ascii="Times New Roman" w:hAnsi="Times New Roman" w:cs="Times New Roman"/>
          <w:sz w:val="28"/>
          <w:szCs w:val="28"/>
        </w:rPr>
      </w:pPr>
      <w:r w:rsidRPr="00450CBC">
        <w:rPr>
          <w:rFonts w:ascii="Times New Roman" w:hAnsi="Times New Roman" w:cs="Times New Roman"/>
          <w:sz w:val="28"/>
          <w:szCs w:val="28"/>
        </w:rPr>
        <w:t>7. Подання суб’єктом конфлікту інтересів добровільної декларації про приватні інтереси не звільняє таку особу від обов’язків вчинити дії для запобігання виникненню реального конфлікту інтересів, утриматися від вчинення дій або прийняття рішень в умовах реального конфлікту інтересів, своєчасно повідомити про наявність реального конфлікту інтересів відповідно до частини десятої статті 133 Закону України «Про судоустрій і статус суддів».</w:t>
      </w:r>
    </w:p>
    <w:p w:rsidR="00DC4F0C" w:rsidRPr="00450CBC" w:rsidRDefault="00DC4F0C" w:rsidP="00300FEF">
      <w:pPr>
        <w:spacing w:after="0" w:line="240" w:lineRule="auto"/>
        <w:jc w:val="both"/>
        <w:rPr>
          <w:rFonts w:ascii="Times New Roman" w:hAnsi="Times New Roman" w:cs="Times New Roman"/>
          <w:sz w:val="28"/>
          <w:szCs w:val="28"/>
        </w:rPr>
      </w:pPr>
      <w:r w:rsidRPr="00450CBC">
        <w:rPr>
          <w:rFonts w:ascii="Times New Roman" w:hAnsi="Times New Roman" w:cs="Times New Roman"/>
          <w:sz w:val="28"/>
          <w:szCs w:val="28"/>
        </w:rPr>
        <w:t xml:space="preserve">8. Добровільна декларація про приватні інтереси зберігається у відділі кадрів відповідного органу, де працює суб’єкт конфлікту інтересів. Відділ кадрів спрямовує інформацію про наявність таких декларацій до Реєстру (додаток 2 до Порядку). Декларація про приватні інтереси у повному обсязі надсилається до </w:t>
      </w:r>
      <w:proofErr w:type="gramStart"/>
      <w:r w:rsidRPr="00450CBC">
        <w:rPr>
          <w:rFonts w:ascii="Times New Roman" w:hAnsi="Times New Roman" w:cs="Times New Roman"/>
          <w:sz w:val="28"/>
          <w:szCs w:val="28"/>
        </w:rPr>
        <w:t>Ради</w:t>
      </w:r>
      <w:proofErr w:type="gramEnd"/>
      <w:r w:rsidRPr="00450CBC">
        <w:rPr>
          <w:rFonts w:ascii="Times New Roman" w:hAnsi="Times New Roman" w:cs="Times New Roman"/>
          <w:sz w:val="28"/>
          <w:szCs w:val="28"/>
        </w:rPr>
        <w:t xml:space="preserve"> на запит.</w:t>
      </w:r>
    </w:p>
    <w:p w:rsidR="00DC4F0C" w:rsidRPr="00450CBC" w:rsidRDefault="00DC4F0C" w:rsidP="00300FEF">
      <w:pPr>
        <w:spacing w:after="0" w:line="240" w:lineRule="auto"/>
        <w:jc w:val="both"/>
        <w:rPr>
          <w:rFonts w:ascii="Times New Roman" w:hAnsi="Times New Roman" w:cs="Times New Roman"/>
          <w:sz w:val="28"/>
          <w:szCs w:val="28"/>
        </w:rPr>
      </w:pPr>
    </w:p>
    <w:p w:rsidR="00DC4F0C" w:rsidRPr="00AC63D3" w:rsidRDefault="00DC4F0C" w:rsidP="00AC63D3">
      <w:pPr>
        <w:spacing w:line="240" w:lineRule="auto"/>
        <w:jc w:val="center"/>
        <w:rPr>
          <w:rFonts w:ascii="Times New Roman" w:hAnsi="Times New Roman" w:cs="Times New Roman"/>
          <w:b/>
          <w:sz w:val="28"/>
          <w:szCs w:val="28"/>
        </w:rPr>
      </w:pPr>
      <w:r w:rsidRPr="00AC63D3">
        <w:rPr>
          <w:rFonts w:ascii="Times New Roman" w:hAnsi="Times New Roman" w:cs="Times New Roman"/>
          <w:b/>
          <w:sz w:val="28"/>
          <w:szCs w:val="28"/>
        </w:rPr>
        <w:t>Стаття 9. Обов’язкові повідомлення про конфлікт інтересів</w:t>
      </w:r>
    </w:p>
    <w:p w:rsidR="00DC4F0C" w:rsidRPr="00450CBC" w:rsidRDefault="00DC4F0C" w:rsidP="00AC63D3">
      <w:pPr>
        <w:spacing w:after="0" w:line="240" w:lineRule="auto"/>
        <w:jc w:val="both"/>
        <w:rPr>
          <w:rFonts w:ascii="Times New Roman" w:hAnsi="Times New Roman" w:cs="Times New Roman"/>
          <w:sz w:val="28"/>
          <w:szCs w:val="28"/>
        </w:rPr>
      </w:pPr>
      <w:r w:rsidRPr="00450CBC">
        <w:rPr>
          <w:rFonts w:ascii="Times New Roman" w:hAnsi="Times New Roman" w:cs="Times New Roman"/>
          <w:sz w:val="28"/>
          <w:szCs w:val="28"/>
        </w:rPr>
        <w:t xml:space="preserve">1. За дорученням </w:t>
      </w:r>
      <w:proofErr w:type="gramStart"/>
      <w:r w:rsidRPr="00450CBC">
        <w:rPr>
          <w:rFonts w:ascii="Times New Roman" w:hAnsi="Times New Roman" w:cs="Times New Roman"/>
          <w:sz w:val="28"/>
          <w:szCs w:val="28"/>
        </w:rPr>
        <w:t>Ради</w:t>
      </w:r>
      <w:proofErr w:type="gramEnd"/>
      <w:r w:rsidRPr="00450CBC">
        <w:rPr>
          <w:rFonts w:ascii="Times New Roman" w:hAnsi="Times New Roman" w:cs="Times New Roman"/>
          <w:sz w:val="28"/>
          <w:szCs w:val="28"/>
        </w:rPr>
        <w:t xml:space="preserve"> ведення Реєстру, облік та розгляд обов’язкових повідомлень про конфлікт інтересів, передбачених частиною десятою статті 133 Закону України «Про судоустрій і статус суддів», здійснює Комітет.</w:t>
      </w:r>
    </w:p>
    <w:p w:rsidR="00DC4F0C" w:rsidRPr="00450CBC" w:rsidRDefault="00DC4F0C" w:rsidP="00AC63D3">
      <w:pPr>
        <w:spacing w:after="0" w:line="240" w:lineRule="auto"/>
        <w:jc w:val="both"/>
        <w:rPr>
          <w:rFonts w:ascii="Times New Roman" w:hAnsi="Times New Roman" w:cs="Times New Roman"/>
          <w:sz w:val="28"/>
          <w:szCs w:val="28"/>
        </w:rPr>
      </w:pPr>
      <w:r w:rsidRPr="00450CBC">
        <w:rPr>
          <w:rFonts w:ascii="Times New Roman" w:hAnsi="Times New Roman" w:cs="Times New Roman"/>
          <w:sz w:val="28"/>
          <w:szCs w:val="28"/>
        </w:rPr>
        <w:t xml:space="preserve">2. Під час розгляду обов’язкового повідомлення Комітет здійснює необхідні дії для встановлення фактів щодо наявності або відсутності конфлікту інтересів у діяльності суб’єкта конфлікту інтересів, а також вирішує, чи підлягає конфлікт інтересів врегулюванню </w:t>
      </w:r>
      <w:proofErr w:type="gramStart"/>
      <w:r w:rsidRPr="00450CBC">
        <w:rPr>
          <w:rFonts w:ascii="Times New Roman" w:hAnsi="Times New Roman" w:cs="Times New Roman"/>
          <w:sz w:val="28"/>
          <w:szCs w:val="28"/>
        </w:rPr>
        <w:t>в порядку</w:t>
      </w:r>
      <w:proofErr w:type="gramEnd"/>
      <w:r w:rsidRPr="00450CBC">
        <w:rPr>
          <w:rFonts w:ascii="Times New Roman" w:hAnsi="Times New Roman" w:cs="Times New Roman"/>
          <w:sz w:val="28"/>
          <w:szCs w:val="28"/>
        </w:rPr>
        <w:t>, визначеному процесуальним законом.</w:t>
      </w:r>
    </w:p>
    <w:p w:rsidR="00DC4F0C" w:rsidRPr="00450CBC" w:rsidRDefault="00DC4F0C" w:rsidP="00AC63D3">
      <w:pPr>
        <w:spacing w:after="0" w:line="240" w:lineRule="auto"/>
        <w:jc w:val="both"/>
        <w:rPr>
          <w:rFonts w:ascii="Times New Roman" w:hAnsi="Times New Roman" w:cs="Times New Roman"/>
          <w:sz w:val="28"/>
          <w:szCs w:val="28"/>
        </w:rPr>
      </w:pPr>
      <w:r w:rsidRPr="00450CBC">
        <w:rPr>
          <w:rFonts w:ascii="Times New Roman" w:hAnsi="Times New Roman" w:cs="Times New Roman"/>
          <w:sz w:val="28"/>
          <w:szCs w:val="28"/>
        </w:rPr>
        <w:t>3. У разі встановлення фактів щодо наявності конфлікту інтересів у діяльності суб’єкта конфлікту інтересів Комітет п</w:t>
      </w:r>
      <w:r w:rsidR="00AC63D3">
        <w:rPr>
          <w:rFonts w:ascii="Times New Roman" w:hAnsi="Times New Roman" w:cs="Times New Roman"/>
          <w:sz w:val="28"/>
          <w:szCs w:val="28"/>
        </w:rPr>
        <w:t xml:space="preserve">еревіряє наявність підстав для </w:t>
      </w:r>
      <w:r w:rsidRPr="00450CBC">
        <w:rPr>
          <w:rFonts w:ascii="Times New Roman" w:hAnsi="Times New Roman" w:cs="Times New Roman"/>
          <w:sz w:val="28"/>
          <w:szCs w:val="28"/>
        </w:rPr>
        <w:t>притя</w:t>
      </w:r>
      <w:r w:rsidR="00AC63D3">
        <w:rPr>
          <w:rFonts w:ascii="Times New Roman" w:hAnsi="Times New Roman" w:cs="Times New Roman"/>
          <w:sz w:val="28"/>
          <w:szCs w:val="28"/>
        </w:rPr>
        <w:t>гнення до дисциплінарної та/або</w:t>
      </w:r>
      <w:r w:rsidRPr="00450CBC">
        <w:rPr>
          <w:rFonts w:ascii="Times New Roman" w:hAnsi="Times New Roman" w:cs="Times New Roman"/>
          <w:sz w:val="28"/>
          <w:szCs w:val="28"/>
        </w:rPr>
        <w:t xml:space="preserve"> адміністративної відповідальності такої особи, а також своєчасність обов’язкового повідомлення (крім випадків, коли конфлікт інтересів врегульовується </w:t>
      </w:r>
      <w:proofErr w:type="gramStart"/>
      <w:r w:rsidRPr="00450CBC">
        <w:rPr>
          <w:rFonts w:ascii="Times New Roman" w:hAnsi="Times New Roman" w:cs="Times New Roman"/>
          <w:sz w:val="28"/>
          <w:szCs w:val="28"/>
        </w:rPr>
        <w:t>в порядку</w:t>
      </w:r>
      <w:proofErr w:type="gramEnd"/>
      <w:r w:rsidRPr="00450CBC">
        <w:rPr>
          <w:rFonts w:ascii="Times New Roman" w:hAnsi="Times New Roman" w:cs="Times New Roman"/>
          <w:sz w:val="28"/>
          <w:szCs w:val="28"/>
        </w:rPr>
        <w:t>, визна</w:t>
      </w:r>
      <w:r w:rsidR="00AC63D3">
        <w:rPr>
          <w:rFonts w:ascii="Times New Roman" w:hAnsi="Times New Roman" w:cs="Times New Roman"/>
          <w:sz w:val="28"/>
          <w:szCs w:val="28"/>
        </w:rPr>
        <w:t xml:space="preserve">ченому процесуальним законом), </w:t>
      </w:r>
      <w:r w:rsidRPr="00450CBC">
        <w:rPr>
          <w:rFonts w:ascii="Times New Roman" w:hAnsi="Times New Roman" w:cs="Times New Roman"/>
          <w:sz w:val="28"/>
          <w:szCs w:val="28"/>
        </w:rPr>
        <w:t>визначає, за можливості, заходи попередження або врегулювання конфлікту інтересів.</w:t>
      </w:r>
    </w:p>
    <w:p w:rsidR="00DC4F0C" w:rsidRPr="00450CBC" w:rsidRDefault="00DC4F0C" w:rsidP="00AC63D3">
      <w:pPr>
        <w:spacing w:after="0" w:line="240" w:lineRule="auto"/>
        <w:jc w:val="both"/>
        <w:rPr>
          <w:rFonts w:ascii="Times New Roman" w:hAnsi="Times New Roman" w:cs="Times New Roman"/>
          <w:sz w:val="28"/>
          <w:szCs w:val="28"/>
        </w:rPr>
      </w:pPr>
      <w:r w:rsidRPr="00450CBC">
        <w:rPr>
          <w:rFonts w:ascii="Times New Roman" w:hAnsi="Times New Roman" w:cs="Times New Roman"/>
          <w:sz w:val="28"/>
          <w:szCs w:val="28"/>
        </w:rPr>
        <w:t>4. За результатами розгляду обов’язкового повідомлення Комітет готує проєкт рішення та подає його на затвердження Раді.</w:t>
      </w:r>
    </w:p>
    <w:p w:rsidR="00DC4F0C" w:rsidRPr="00450CBC" w:rsidRDefault="00DC4F0C" w:rsidP="00AC63D3">
      <w:pPr>
        <w:spacing w:after="0" w:line="240" w:lineRule="auto"/>
        <w:jc w:val="both"/>
        <w:rPr>
          <w:rFonts w:ascii="Times New Roman" w:hAnsi="Times New Roman" w:cs="Times New Roman"/>
          <w:sz w:val="28"/>
          <w:szCs w:val="28"/>
        </w:rPr>
      </w:pPr>
      <w:r w:rsidRPr="00450CBC">
        <w:rPr>
          <w:rFonts w:ascii="Times New Roman" w:hAnsi="Times New Roman" w:cs="Times New Roman"/>
          <w:sz w:val="28"/>
          <w:szCs w:val="28"/>
        </w:rPr>
        <w:t>5. Форма і порядок подання, прийняття, реєстрації, розгляду, здійснення перевірок т</w:t>
      </w:r>
      <w:r w:rsidR="00AC63D3">
        <w:rPr>
          <w:rFonts w:ascii="Times New Roman" w:hAnsi="Times New Roman" w:cs="Times New Roman"/>
          <w:sz w:val="28"/>
          <w:szCs w:val="28"/>
        </w:rPr>
        <w:t>а підготовки проєктів рішень за</w:t>
      </w:r>
      <w:r w:rsidRPr="00450CBC">
        <w:rPr>
          <w:rFonts w:ascii="Times New Roman" w:hAnsi="Times New Roman" w:cs="Times New Roman"/>
          <w:sz w:val="28"/>
          <w:szCs w:val="28"/>
        </w:rPr>
        <w:t xml:space="preserve"> обов’язковими повідомленнями про конфлікт інтересів визначаються Положенням про Комітет. </w:t>
      </w:r>
    </w:p>
    <w:p w:rsidR="00DC4F0C" w:rsidRPr="00450CBC" w:rsidRDefault="00DC4F0C" w:rsidP="00AC63D3">
      <w:pPr>
        <w:spacing w:after="0" w:line="240" w:lineRule="auto"/>
        <w:jc w:val="both"/>
        <w:rPr>
          <w:rFonts w:ascii="Times New Roman" w:hAnsi="Times New Roman" w:cs="Times New Roman"/>
          <w:sz w:val="28"/>
          <w:szCs w:val="28"/>
        </w:rPr>
      </w:pPr>
      <w:r w:rsidRPr="00450CBC">
        <w:rPr>
          <w:rFonts w:ascii="Times New Roman" w:hAnsi="Times New Roman" w:cs="Times New Roman"/>
          <w:sz w:val="28"/>
          <w:szCs w:val="28"/>
        </w:rPr>
        <w:t xml:space="preserve">6. У разі коли Рада прийняла рішення про затвердження висновку щодо наявності конфлікту інтересів у діяльності особи, яка звернулася до </w:t>
      </w:r>
      <w:proofErr w:type="gramStart"/>
      <w:r w:rsidRPr="00450CBC">
        <w:rPr>
          <w:rFonts w:ascii="Times New Roman" w:hAnsi="Times New Roman" w:cs="Times New Roman"/>
          <w:sz w:val="28"/>
          <w:szCs w:val="28"/>
        </w:rPr>
        <w:t>Ради</w:t>
      </w:r>
      <w:proofErr w:type="gramEnd"/>
      <w:r w:rsidRPr="00450CBC">
        <w:rPr>
          <w:rFonts w:ascii="Times New Roman" w:hAnsi="Times New Roman" w:cs="Times New Roman"/>
          <w:sz w:val="28"/>
          <w:szCs w:val="28"/>
        </w:rPr>
        <w:t xml:space="preserve"> за роз’ясненням щодо наявності в її діяльності конфлікту інтересів, зазначена особа вважається такою, що своєчасно повідомила про конфлікт інтересів, якщо відповідне звернення було надіслано у строки, передбачені частиною десятою статті 133 Закону України «Про судоустрій і статус суддів».</w:t>
      </w:r>
    </w:p>
    <w:p w:rsidR="00DC4F0C" w:rsidRPr="00450CBC" w:rsidRDefault="00DC4F0C" w:rsidP="00AC63D3">
      <w:pPr>
        <w:spacing w:after="0" w:line="240" w:lineRule="auto"/>
        <w:jc w:val="both"/>
        <w:rPr>
          <w:rFonts w:ascii="Times New Roman" w:hAnsi="Times New Roman" w:cs="Times New Roman"/>
          <w:sz w:val="28"/>
          <w:szCs w:val="28"/>
        </w:rPr>
      </w:pPr>
      <w:r w:rsidRPr="00450CBC">
        <w:rPr>
          <w:rFonts w:ascii="Times New Roman" w:hAnsi="Times New Roman" w:cs="Times New Roman"/>
          <w:sz w:val="28"/>
          <w:szCs w:val="28"/>
        </w:rPr>
        <w:lastRenderedPageBreak/>
        <w:t>7. Якщо особа отримала підтвердження про відсутність конфлікту інтересів, вона звільняється від відповідальності у разі, коли у діях, щодо яких вона зверталася за роз’ясненням, пізніше буде виявлено конфлікт інтересів.</w:t>
      </w:r>
    </w:p>
    <w:p w:rsidR="00DC4F0C" w:rsidRPr="00450CBC" w:rsidRDefault="00DC4F0C" w:rsidP="00450CBC">
      <w:pPr>
        <w:spacing w:line="240" w:lineRule="auto"/>
        <w:jc w:val="both"/>
        <w:rPr>
          <w:rFonts w:ascii="Times New Roman" w:hAnsi="Times New Roman" w:cs="Times New Roman"/>
          <w:sz w:val="28"/>
          <w:szCs w:val="28"/>
        </w:rPr>
      </w:pPr>
    </w:p>
    <w:p w:rsidR="00DC4F0C" w:rsidRPr="00AC63D3" w:rsidRDefault="00DC4F0C" w:rsidP="00AC63D3">
      <w:pPr>
        <w:spacing w:after="120" w:line="240" w:lineRule="auto"/>
        <w:jc w:val="center"/>
        <w:rPr>
          <w:rFonts w:ascii="Times New Roman" w:hAnsi="Times New Roman" w:cs="Times New Roman"/>
          <w:b/>
          <w:sz w:val="28"/>
          <w:szCs w:val="28"/>
        </w:rPr>
      </w:pPr>
      <w:r w:rsidRPr="00AC63D3">
        <w:rPr>
          <w:rFonts w:ascii="Times New Roman" w:hAnsi="Times New Roman" w:cs="Times New Roman"/>
          <w:b/>
          <w:sz w:val="28"/>
          <w:szCs w:val="28"/>
        </w:rPr>
        <w:t>Стаття 10. Звернення інших осіб з повідомленням про конфлікт інтересів у поведінці суб’єктів конфлікту інтересів</w:t>
      </w:r>
    </w:p>
    <w:p w:rsidR="00DC4F0C" w:rsidRPr="00450CBC" w:rsidRDefault="00DC4F0C" w:rsidP="00AC63D3">
      <w:pPr>
        <w:spacing w:after="0" w:line="240" w:lineRule="auto"/>
        <w:ind w:firstLine="708"/>
        <w:jc w:val="both"/>
        <w:rPr>
          <w:rFonts w:ascii="Times New Roman" w:hAnsi="Times New Roman" w:cs="Times New Roman"/>
          <w:sz w:val="28"/>
          <w:szCs w:val="28"/>
        </w:rPr>
      </w:pPr>
      <w:r w:rsidRPr="00450CBC">
        <w:rPr>
          <w:rFonts w:ascii="Times New Roman" w:hAnsi="Times New Roman" w:cs="Times New Roman"/>
          <w:sz w:val="28"/>
          <w:szCs w:val="28"/>
        </w:rPr>
        <w:t xml:space="preserve">1. Будь-яка фізична та юридична особа має право на звернення до </w:t>
      </w:r>
      <w:proofErr w:type="gramStart"/>
      <w:r w:rsidRPr="00450CBC">
        <w:rPr>
          <w:rFonts w:ascii="Times New Roman" w:hAnsi="Times New Roman" w:cs="Times New Roman"/>
          <w:sz w:val="28"/>
          <w:szCs w:val="28"/>
        </w:rPr>
        <w:t>Ради</w:t>
      </w:r>
      <w:proofErr w:type="gramEnd"/>
      <w:r w:rsidRPr="00450CBC">
        <w:rPr>
          <w:rFonts w:ascii="Times New Roman" w:hAnsi="Times New Roman" w:cs="Times New Roman"/>
          <w:sz w:val="28"/>
          <w:szCs w:val="28"/>
        </w:rPr>
        <w:t xml:space="preserve"> та/або Комітету з повідомленням щодо поведінки суб’єкта конфлікту інтересів, яка містить порушення законодавства про конфлікт інтересів.</w:t>
      </w:r>
    </w:p>
    <w:p w:rsidR="00DC4F0C" w:rsidRPr="00450CBC" w:rsidRDefault="00DC4F0C" w:rsidP="00AC63D3">
      <w:pPr>
        <w:spacing w:after="0" w:line="240" w:lineRule="auto"/>
        <w:ind w:firstLine="708"/>
        <w:jc w:val="both"/>
        <w:rPr>
          <w:rFonts w:ascii="Times New Roman" w:hAnsi="Times New Roman" w:cs="Times New Roman"/>
          <w:sz w:val="28"/>
          <w:szCs w:val="28"/>
        </w:rPr>
      </w:pPr>
      <w:r w:rsidRPr="00450CBC">
        <w:rPr>
          <w:rFonts w:ascii="Times New Roman" w:hAnsi="Times New Roman" w:cs="Times New Roman"/>
          <w:sz w:val="28"/>
          <w:szCs w:val="28"/>
        </w:rPr>
        <w:t>2. Форма і порядок подання, прийняття, реєстрації, розгляду, здійснення перевірок та</w:t>
      </w:r>
      <w:r w:rsidR="00AC63D3">
        <w:rPr>
          <w:rFonts w:ascii="Times New Roman" w:hAnsi="Times New Roman" w:cs="Times New Roman"/>
          <w:sz w:val="28"/>
          <w:szCs w:val="28"/>
        </w:rPr>
        <w:t xml:space="preserve"> підготовки проєктів рішень за </w:t>
      </w:r>
      <w:r w:rsidRPr="00450CBC">
        <w:rPr>
          <w:rFonts w:ascii="Times New Roman" w:hAnsi="Times New Roman" w:cs="Times New Roman"/>
          <w:sz w:val="28"/>
          <w:szCs w:val="28"/>
        </w:rPr>
        <w:t>зверненнями інших осіб щодо поведінки суб’єкта конфлікту інтересів, яка містить порушення законодавства про конфлікт інтересів, визначаються Положенням про Комітет.</w:t>
      </w:r>
    </w:p>
    <w:p w:rsidR="00DC4F0C" w:rsidRPr="00450CBC" w:rsidRDefault="00AC63D3" w:rsidP="00AC63D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 За дорученням </w:t>
      </w:r>
      <w:proofErr w:type="gramStart"/>
      <w:r>
        <w:rPr>
          <w:rFonts w:ascii="Times New Roman" w:hAnsi="Times New Roman" w:cs="Times New Roman"/>
          <w:sz w:val="28"/>
          <w:szCs w:val="28"/>
        </w:rPr>
        <w:t>Ради</w:t>
      </w:r>
      <w:proofErr w:type="gramEnd"/>
      <w:r>
        <w:rPr>
          <w:rFonts w:ascii="Times New Roman" w:hAnsi="Times New Roman" w:cs="Times New Roman"/>
          <w:sz w:val="28"/>
          <w:szCs w:val="28"/>
        </w:rPr>
        <w:t xml:space="preserve"> облік та </w:t>
      </w:r>
      <w:r w:rsidR="00DC4F0C" w:rsidRPr="00450CBC">
        <w:rPr>
          <w:rFonts w:ascii="Times New Roman" w:hAnsi="Times New Roman" w:cs="Times New Roman"/>
          <w:sz w:val="28"/>
          <w:szCs w:val="28"/>
        </w:rPr>
        <w:t>розгляд звернень інших осіб щодо поведінки суб’єкта конфлікту інтересів, яка містить порушення законодавства про конфлікт інтересів, здійснює Комітет.</w:t>
      </w:r>
    </w:p>
    <w:p w:rsidR="00DC4F0C" w:rsidRPr="00450CBC" w:rsidRDefault="00DC4F0C" w:rsidP="00AC63D3">
      <w:pPr>
        <w:spacing w:after="0" w:line="240" w:lineRule="auto"/>
        <w:ind w:firstLine="708"/>
        <w:jc w:val="both"/>
        <w:rPr>
          <w:rFonts w:ascii="Times New Roman" w:hAnsi="Times New Roman" w:cs="Times New Roman"/>
          <w:sz w:val="28"/>
          <w:szCs w:val="28"/>
        </w:rPr>
      </w:pPr>
      <w:r w:rsidRPr="00450CBC">
        <w:rPr>
          <w:rFonts w:ascii="Times New Roman" w:hAnsi="Times New Roman" w:cs="Times New Roman"/>
          <w:sz w:val="28"/>
          <w:szCs w:val="28"/>
        </w:rPr>
        <w:t xml:space="preserve">4. Під час розгляду звернень Комітет здійснює необхідні дії для встановлення фактів щодо наявності або відсутності конфлікту інтересів у діяльності суб’єкта конфлікту інтересів, а також вирішує, чи підлягає конфлікт інтересів врегулюванню </w:t>
      </w:r>
      <w:proofErr w:type="gramStart"/>
      <w:r w:rsidRPr="00450CBC">
        <w:rPr>
          <w:rFonts w:ascii="Times New Roman" w:hAnsi="Times New Roman" w:cs="Times New Roman"/>
          <w:sz w:val="28"/>
          <w:szCs w:val="28"/>
        </w:rPr>
        <w:t>в порядку</w:t>
      </w:r>
      <w:proofErr w:type="gramEnd"/>
      <w:r w:rsidRPr="00450CBC">
        <w:rPr>
          <w:rFonts w:ascii="Times New Roman" w:hAnsi="Times New Roman" w:cs="Times New Roman"/>
          <w:sz w:val="28"/>
          <w:szCs w:val="28"/>
        </w:rPr>
        <w:t>, визначеному процесуальним законом.</w:t>
      </w:r>
    </w:p>
    <w:p w:rsidR="00DC4F0C" w:rsidRPr="00450CBC" w:rsidRDefault="00DC4F0C" w:rsidP="00AC63D3">
      <w:pPr>
        <w:spacing w:after="0" w:line="240" w:lineRule="auto"/>
        <w:ind w:firstLine="708"/>
        <w:jc w:val="both"/>
        <w:rPr>
          <w:rFonts w:ascii="Times New Roman" w:hAnsi="Times New Roman" w:cs="Times New Roman"/>
          <w:sz w:val="28"/>
          <w:szCs w:val="28"/>
        </w:rPr>
      </w:pPr>
      <w:r w:rsidRPr="00450CBC">
        <w:rPr>
          <w:rFonts w:ascii="Times New Roman" w:hAnsi="Times New Roman" w:cs="Times New Roman"/>
          <w:sz w:val="28"/>
          <w:szCs w:val="28"/>
        </w:rPr>
        <w:t>5. У разі встановлення фактів щодо наявності конфлікту інтересів у діяльності суб’єкта конфлікту інтересів, Комітет перевіряє наявність підстав для притягнення до дисциплінарної та/або адміністративної відповідальності такої особи (в тому числі</w:t>
      </w:r>
      <w:r w:rsidR="0079751F">
        <w:rPr>
          <w:rFonts w:ascii="Times New Roman" w:hAnsi="Times New Roman" w:cs="Times New Roman"/>
          <w:sz w:val="28"/>
          <w:szCs w:val="28"/>
          <w:lang w:val="uk-UA"/>
        </w:rPr>
        <w:t xml:space="preserve"> </w:t>
      </w:r>
      <w:r w:rsidRPr="00450CBC">
        <w:rPr>
          <w:rFonts w:ascii="Times New Roman" w:hAnsi="Times New Roman" w:cs="Times New Roman"/>
          <w:sz w:val="28"/>
          <w:szCs w:val="28"/>
        </w:rPr>
        <w:t>наявність або відсутність обов’язкового повідомлення про конфлікт інтересів суб’єктом конфлікту інтересів та своєчасніст</w:t>
      </w:r>
      <w:r w:rsidR="00AC63D3">
        <w:rPr>
          <w:rFonts w:ascii="Times New Roman" w:hAnsi="Times New Roman" w:cs="Times New Roman"/>
          <w:sz w:val="28"/>
          <w:szCs w:val="28"/>
        </w:rPr>
        <w:t xml:space="preserve">ь обов’язкового повідомлення), </w:t>
      </w:r>
      <w:r w:rsidRPr="00450CBC">
        <w:rPr>
          <w:rFonts w:ascii="Times New Roman" w:hAnsi="Times New Roman" w:cs="Times New Roman"/>
          <w:sz w:val="28"/>
          <w:szCs w:val="28"/>
        </w:rPr>
        <w:t>визначає, за можливості, заходи попередження або врегулювання конфлікту інтересів.</w:t>
      </w:r>
    </w:p>
    <w:p w:rsidR="00DC4F0C" w:rsidRPr="00450CBC" w:rsidRDefault="00DC4F0C" w:rsidP="00AC63D3">
      <w:pPr>
        <w:spacing w:after="0" w:line="240" w:lineRule="auto"/>
        <w:ind w:firstLine="708"/>
        <w:jc w:val="both"/>
        <w:rPr>
          <w:rFonts w:ascii="Times New Roman" w:hAnsi="Times New Roman" w:cs="Times New Roman"/>
          <w:sz w:val="28"/>
          <w:szCs w:val="28"/>
        </w:rPr>
      </w:pPr>
      <w:r w:rsidRPr="00450CBC">
        <w:rPr>
          <w:rFonts w:ascii="Times New Roman" w:hAnsi="Times New Roman" w:cs="Times New Roman"/>
          <w:sz w:val="28"/>
          <w:szCs w:val="28"/>
        </w:rPr>
        <w:t>6. За результатами розгляду звернення Комітет готує проєкт рішення та подає його на затвердження Раді.</w:t>
      </w:r>
    </w:p>
    <w:p w:rsidR="00DC4F0C" w:rsidRPr="00450CBC" w:rsidRDefault="00DC4F0C" w:rsidP="00450CBC">
      <w:pPr>
        <w:spacing w:line="240" w:lineRule="auto"/>
        <w:jc w:val="both"/>
        <w:rPr>
          <w:rFonts w:ascii="Times New Roman" w:hAnsi="Times New Roman" w:cs="Times New Roman"/>
          <w:sz w:val="28"/>
          <w:szCs w:val="28"/>
        </w:rPr>
      </w:pPr>
    </w:p>
    <w:p w:rsidR="00DC4F0C" w:rsidRPr="00AC63D3" w:rsidRDefault="00AC63D3" w:rsidP="00AC63D3">
      <w:pPr>
        <w:spacing w:line="240" w:lineRule="auto"/>
        <w:jc w:val="center"/>
        <w:rPr>
          <w:rFonts w:ascii="Times New Roman" w:hAnsi="Times New Roman" w:cs="Times New Roman"/>
          <w:b/>
          <w:sz w:val="28"/>
          <w:szCs w:val="28"/>
        </w:rPr>
      </w:pPr>
      <w:r w:rsidRPr="00AC63D3">
        <w:rPr>
          <w:rFonts w:ascii="Times New Roman" w:hAnsi="Times New Roman" w:cs="Times New Roman"/>
          <w:b/>
          <w:sz w:val="28"/>
          <w:szCs w:val="28"/>
        </w:rPr>
        <w:t xml:space="preserve">Стаття 11. Збір, обробка </w:t>
      </w:r>
      <w:r w:rsidR="00DC4F0C" w:rsidRPr="00AC63D3">
        <w:rPr>
          <w:rFonts w:ascii="Times New Roman" w:hAnsi="Times New Roman" w:cs="Times New Roman"/>
          <w:b/>
          <w:sz w:val="28"/>
          <w:szCs w:val="28"/>
        </w:rPr>
        <w:t>та поширення інформації щодо стану дотримання законодавства про конфлікт інтересів суб’єктами конфлікту інтересів</w:t>
      </w:r>
    </w:p>
    <w:p w:rsidR="00DC4F0C" w:rsidRPr="00450CBC" w:rsidRDefault="00DC4F0C" w:rsidP="00AC63D3">
      <w:pPr>
        <w:spacing w:after="0" w:line="240" w:lineRule="auto"/>
        <w:ind w:firstLine="708"/>
        <w:jc w:val="both"/>
        <w:rPr>
          <w:rFonts w:ascii="Times New Roman" w:hAnsi="Times New Roman" w:cs="Times New Roman"/>
          <w:sz w:val="28"/>
          <w:szCs w:val="28"/>
        </w:rPr>
      </w:pPr>
      <w:r w:rsidRPr="00450CBC">
        <w:rPr>
          <w:rFonts w:ascii="Times New Roman" w:hAnsi="Times New Roman" w:cs="Times New Roman"/>
          <w:sz w:val="28"/>
          <w:szCs w:val="28"/>
        </w:rPr>
        <w:t>1. Рада здійснює систематичний збір та обробку інформації щодо стану дотримання законодавства про конфлікт інтересів, яка використовується для:</w:t>
      </w:r>
    </w:p>
    <w:p w:rsidR="00DC4F0C" w:rsidRPr="00450CBC" w:rsidRDefault="00DC4F0C" w:rsidP="00AC63D3">
      <w:pPr>
        <w:spacing w:after="0" w:line="240" w:lineRule="auto"/>
        <w:ind w:firstLine="708"/>
        <w:jc w:val="both"/>
        <w:rPr>
          <w:rFonts w:ascii="Times New Roman" w:hAnsi="Times New Roman" w:cs="Times New Roman"/>
          <w:sz w:val="28"/>
          <w:szCs w:val="28"/>
        </w:rPr>
      </w:pPr>
      <w:r w:rsidRPr="00450CBC">
        <w:rPr>
          <w:rFonts w:ascii="Times New Roman" w:hAnsi="Times New Roman" w:cs="Times New Roman"/>
          <w:sz w:val="28"/>
          <w:szCs w:val="28"/>
        </w:rPr>
        <w:t xml:space="preserve">1) оцінювання ефективності та результативності діяльності </w:t>
      </w:r>
      <w:proofErr w:type="gramStart"/>
      <w:r w:rsidRPr="00450CBC">
        <w:rPr>
          <w:rFonts w:ascii="Times New Roman" w:hAnsi="Times New Roman" w:cs="Times New Roman"/>
          <w:sz w:val="28"/>
          <w:szCs w:val="28"/>
        </w:rPr>
        <w:t>Ради</w:t>
      </w:r>
      <w:proofErr w:type="gramEnd"/>
      <w:r w:rsidRPr="00450CBC">
        <w:rPr>
          <w:rFonts w:ascii="Times New Roman" w:hAnsi="Times New Roman" w:cs="Times New Roman"/>
          <w:sz w:val="28"/>
          <w:szCs w:val="28"/>
        </w:rPr>
        <w:t xml:space="preserve"> щодо контролю за дотриманням законодавства про конфлікт інтересів та його врегулювання;</w:t>
      </w:r>
    </w:p>
    <w:p w:rsidR="00DC4F0C" w:rsidRPr="00450CBC" w:rsidRDefault="00DC4F0C" w:rsidP="00AC63D3">
      <w:pPr>
        <w:spacing w:after="0" w:line="240" w:lineRule="auto"/>
        <w:ind w:firstLine="708"/>
        <w:jc w:val="both"/>
        <w:rPr>
          <w:rFonts w:ascii="Times New Roman" w:hAnsi="Times New Roman" w:cs="Times New Roman"/>
          <w:sz w:val="28"/>
          <w:szCs w:val="28"/>
        </w:rPr>
      </w:pPr>
      <w:r w:rsidRPr="00450CBC">
        <w:rPr>
          <w:rFonts w:ascii="Times New Roman" w:hAnsi="Times New Roman" w:cs="Times New Roman"/>
          <w:sz w:val="28"/>
          <w:szCs w:val="28"/>
        </w:rPr>
        <w:t>2) визначення шляхів удосконалення чинних нормативно-правових актів щодо конфлікту інтересів, а також механізмів контролю за дотриманням законодавства про конфлікт інтересів та заходів його врегулювання.</w:t>
      </w:r>
    </w:p>
    <w:p w:rsidR="00DC4F0C" w:rsidRPr="00450CBC" w:rsidRDefault="00DC4F0C" w:rsidP="00AC63D3">
      <w:pPr>
        <w:spacing w:after="0" w:line="240" w:lineRule="auto"/>
        <w:ind w:firstLine="708"/>
        <w:jc w:val="both"/>
        <w:rPr>
          <w:rFonts w:ascii="Times New Roman" w:hAnsi="Times New Roman" w:cs="Times New Roman"/>
          <w:sz w:val="28"/>
          <w:szCs w:val="28"/>
        </w:rPr>
      </w:pPr>
      <w:r w:rsidRPr="00450CBC">
        <w:rPr>
          <w:rFonts w:ascii="Times New Roman" w:hAnsi="Times New Roman" w:cs="Times New Roman"/>
          <w:sz w:val="28"/>
          <w:szCs w:val="28"/>
        </w:rPr>
        <w:t xml:space="preserve">2. З метою збору інформації про стан дотримання законодавства про конфлікт інтересів Рада може доручати іншим уповноваженим нею суб’єктам </w:t>
      </w:r>
      <w:r w:rsidRPr="00450CBC">
        <w:rPr>
          <w:rFonts w:ascii="Times New Roman" w:hAnsi="Times New Roman" w:cs="Times New Roman"/>
          <w:sz w:val="28"/>
          <w:szCs w:val="28"/>
        </w:rPr>
        <w:lastRenderedPageBreak/>
        <w:t xml:space="preserve">проводити соціологічні опитування та дослідження серед суб’єктів конфлікту інтересів і суб’єктів звернення </w:t>
      </w:r>
      <w:proofErr w:type="gramStart"/>
      <w:r w:rsidRPr="00450CBC">
        <w:rPr>
          <w:rFonts w:ascii="Times New Roman" w:hAnsi="Times New Roman" w:cs="Times New Roman"/>
          <w:sz w:val="28"/>
          <w:szCs w:val="28"/>
        </w:rPr>
        <w:t>до суду</w:t>
      </w:r>
      <w:proofErr w:type="gramEnd"/>
      <w:r w:rsidRPr="00450CBC">
        <w:rPr>
          <w:rFonts w:ascii="Times New Roman" w:hAnsi="Times New Roman" w:cs="Times New Roman"/>
          <w:sz w:val="28"/>
          <w:szCs w:val="28"/>
        </w:rPr>
        <w:t>.</w:t>
      </w:r>
    </w:p>
    <w:p w:rsidR="00DC4F0C" w:rsidRPr="00450CBC" w:rsidRDefault="00DC4F0C" w:rsidP="00AC63D3">
      <w:pPr>
        <w:spacing w:after="0" w:line="240" w:lineRule="auto"/>
        <w:ind w:firstLine="708"/>
        <w:jc w:val="both"/>
        <w:rPr>
          <w:rFonts w:ascii="Times New Roman" w:hAnsi="Times New Roman" w:cs="Times New Roman"/>
          <w:sz w:val="28"/>
          <w:szCs w:val="28"/>
        </w:rPr>
      </w:pPr>
      <w:r w:rsidRPr="00450CBC">
        <w:rPr>
          <w:rFonts w:ascii="Times New Roman" w:hAnsi="Times New Roman" w:cs="Times New Roman"/>
          <w:sz w:val="28"/>
          <w:szCs w:val="28"/>
        </w:rPr>
        <w:t>3. Рада здійснює:</w:t>
      </w:r>
    </w:p>
    <w:p w:rsidR="00DC4F0C" w:rsidRPr="00450CBC" w:rsidRDefault="00DC4F0C" w:rsidP="00AC63D3">
      <w:pPr>
        <w:spacing w:after="0" w:line="240" w:lineRule="auto"/>
        <w:ind w:firstLine="708"/>
        <w:jc w:val="both"/>
        <w:rPr>
          <w:rFonts w:ascii="Times New Roman" w:hAnsi="Times New Roman" w:cs="Times New Roman"/>
          <w:sz w:val="28"/>
          <w:szCs w:val="28"/>
        </w:rPr>
      </w:pPr>
      <w:r w:rsidRPr="00450CBC">
        <w:rPr>
          <w:rFonts w:ascii="Times New Roman" w:hAnsi="Times New Roman" w:cs="Times New Roman"/>
          <w:sz w:val="28"/>
          <w:szCs w:val="28"/>
        </w:rPr>
        <w:t xml:space="preserve">1) аналіз та узагальнення рішень, прийнятих Радою за результатом розгляду звернень, обов’язкових повідомлень про конфлікт інтересів та інформації, яка міститься в Реєстрі, обов’язкових повідомлень та звернень інших осіб; </w:t>
      </w:r>
    </w:p>
    <w:p w:rsidR="00DC4F0C" w:rsidRPr="00450CBC" w:rsidRDefault="00DC4F0C" w:rsidP="00AC63D3">
      <w:pPr>
        <w:spacing w:after="0" w:line="240" w:lineRule="auto"/>
        <w:ind w:firstLine="708"/>
        <w:jc w:val="both"/>
        <w:rPr>
          <w:rFonts w:ascii="Times New Roman" w:hAnsi="Times New Roman" w:cs="Times New Roman"/>
          <w:sz w:val="28"/>
          <w:szCs w:val="28"/>
        </w:rPr>
      </w:pPr>
      <w:r w:rsidRPr="00450CBC">
        <w:rPr>
          <w:rFonts w:ascii="Times New Roman" w:hAnsi="Times New Roman" w:cs="Times New Roman"/>
          <w:sz w:val="28"/>
          <w:szCs w:val="28"/>
        </w:rPr>
        <w:t xml:space="preserve">2) перевірку стану дотримання законодавства про конфлікт інтересів на підставі інформації про порушення законодавства про конфлікт інтересів, яка стала відомою з повідомлень засобів масової інформації, інших публічних джерел та звернень, що надійшли до </w:t>
      </w:r>
      <w:proofErr w:type="gramStart"/>
      <w:r w:rsidRPr="00450CBC">
        <w:rPr>
          <w:rFonts w:ascii="Times New Roman" w:hAnsi="Times New Roman" w:cs="Times New Roman"/>
          <w:sz w:val="28"/>
          <w:szCs w:val="28"/>
        </w:rPr>
        <w:t>Ради</w:t>
      </w:r>
      <w:proofErr w:type="gramEnd"/>
      <w:r w:rsidRPr="00450CBC">
        <w:rPr>
          <w:rFonts w:ascii="Times New Roman" w:hAnsi="Times New Roman" w:cs="Times New Roman"/>
          <w:sz w:val="28"/>
          <w:szCs w:val="28"/>
        </w:rPr>
        <w:t>;</w:t>
      </w:r>
    </w:p>
    <w:p w:rsidR="00DC4F0C" w:rsidRPr="00450CBC" w:rsidRDefault="00DC4F0C" w:rsidP="00AC63D3">
      <w:pPr>
        <w:spacing w:after="0" w:line="240" w:lineRule="auto"/>
        <w:ind w:firstLine="708"/>
        <w:jc w:val="both"/>
        <w:rPr>
          <w:rFonts w:ascii="Times New Roman" w:hAnsi="Times New Roman" w:cs="Times New Roman"/>
          <w:sz w:val="28"/>
          <w:szCs w:val="28"/>
        </w:rPr>
      </w:pPr>
      <w:r w:rsidRPr="00450CBC">
        <w:rPr>
          <w:rFonts w:ascii="Times New Roman" w:hAnsi="Times New Roman" w:cs="Times New Roman"/>
          <w:sz w:val="28"/>
          <w:szCs w:val="28"/>
        </w:rPr>
        <w:t>3) інші дії в межах своїх повноважень.</w:t>
      </w:r>
    </w:p>
    <w:p w:rsidR="00DC4F0C" w:rsidRPr="00450CBC" w:rsidRDefault="00DC4F0C" w:rsidP="00AC63D3">
      <w:pPr>
        <w:spacing w:after="0" w:line="240" w:lineRule="auto"/>
        <w:ind w:firstLine="708"/>
        <w:jc w:val="both"/>
        <w:rPr>
          <w:rFonts w:ascii="Times New Roman" w:hAnsi="Times New Roman" w:cs="Times New Roman"/>
          <w:sz w:val="28"/>
          <w:szCs w:val="28"/>
        </w:rPr>
      </w:pPr>
      <w:r w:rsidRPr="00450CBC">
        <w:rPr>
          <w:rFonts w:ascii="Times New Roman" w:hAnsi="Times New Roman" w:cs="Times New Roman"/>
          <w:sz w:val="28"/>
          <w:szCs w:val="28"/>
        </w:rPr>
        <w:t xml:space="preserve">4. З метою підвищення прозорості і суспільної довіри до діяльності суддів та інших представників органів судової влади Рада інформує громадськість про діяльність </w:t>
      </w:r>
      <w:proofErr w:type="gramStart"/>
      <w:r w:rsidRPr="00450CBC">
        <w:rPr>
          <w:rFonts w:ascii="Times New Roman" w:hAnsi="Times New Roman" w:cs="Times New Roman"/>
          <w:sz w:val="28"/>
          <w:szCs w:val="28"/>
        </w:rPr>
        <w:t>Ради</w:t>
      </w:r>
      <w:proofErr w:type="gramEnd"/>
      <w:r w:rsidRPr="00450CBC">
        <w:rPr>
          <w:rFonts w:ascii="Times New Roman" w:hAnsi="Times New Roman" w:cs="Times New Roman"/>
          <w:sz w:val="28"/>
          <w:szCs w:val="28"/>
        </w:rPr>
        <w:t xml:space="preserve"> у сфері контролю за дотриманням законодавства про конфлікт інтересів.</w:t>
      </w:r>
    </w:p>
    <w:p w:rsidR="00DC4F0C" w:rsidRPr="00450CBC" w:rsidRDefault="00DC4F0C" w:rsidP="00AC63D3">
      <w:pPr>
        <w:spacing w:after="0" w:line="240" w:lineRule="auto"/>
        <w:ind w:firstLine="708"/>
        <w:jc w:val="both"/>
        <w:rPr>
          <w:rFonts w:ascii="Times New Roman" w:hAnsi="Times New Roman" w:cs="Times New Roman"/>
          <w:sz w:val="28"/>
          <w:szCs w:val="28"/>
        </w:rPr>
      </w:pPr>
      <w:r w:rsidRPr="00450CBC">
        <w:rPr>
          <w:rFonts w:ascii="Times New Roman" w:hAnsi="Times New Roman" w:cs="Times New Roman"/>
          <w:sz w:val="28"/>
          <w:szCs w:val="28"/>
        </w:rPr>
        <w:t>5. На основі результатів своєї діяльності щодо контролю за дотриманням законодавства про конфлікт інтересів та його врегулювання Рада щороку готує та публікує звіт, який містить інформацію про стан дотримання законодавства про конфлікт інтересів, кількість звернень, заяв та повідомлень, які надійшли, рішення, які були прийняті щодо них, узагальнення практики щодо застосування законодавства про конфлікт інтересів та іншу інформацію.</w:t>
      </w:r>
    </w:p>
    <w:p w:rsidR="00DC4F0C" w:rsidRPr="00450CBC" w:rsidRDefault="00DC4F0C" w:rsidP="00450CBC">
      <w:pPr>
        <w:spacing w:line="240" w:lineRule="auto"/>
        <w:jc w:val="both"/>
        <w:rPr>
          <w:rFonts w:ascii="Times New Roman" w:hAnsi="Times New Roman" w:cs="Times New Roman"/>
          <w:sz w:val="28"/>
          <w:szCs w:val="28"/>
        </w:rPr>
      </w:pPr>
    </w:p>
    <w:p w:rsidR="00DC4F0C" w:rsidRPr="00AC63D3" w:rsidRDefault="00DC4F0C" w:rsidP="00AC63D3">
      <w:pPr>
        <w:spacing w:line="240" w:lineRule="auto"/>
        <w:jc w:val="center"/>
        <w:rPr>
          <w:rFonts w:ascii="Times New Roman" w:hAnsi="Times New Roman" w:cs="Times New Roman"/>
          <w:b/>
          <w:sz w:val="28"/>
          <w:szCs w:val="28"/>
        </w:rPr>
      </w:pPr>
      <w:r w:rsidRPr="00AC63D3">
        <w:rPr>
          <w:rFonts w:ascii="Times New Roman" w:hAnsi="Times New Roman" w:cs="Times New Roman"/>
          <w:b/>
          <w:sz w:val="28"/>
          <w:szCs w:val="28"/>
        </w:rPr>
        <w:t>Стаття 12. Механізми повідомлення уповноважених органів про порушення законодавства щодо конфлікту інтересів</w:t>
      </w:r>
    </w:p>
    <w:p w:rsidR="00DC4F0C" w:rsidRPr="00450CBC" w:rsidRDefault="00DC4F0C" w:rsidP="00AC63D3">
      <w:pPr>
        <w:spacing w:line="240" w:lineRule="auto"/>
        <w:ind w:firstLine="708"/>
        <w:jc w:val="both"/>
        <w:rPr>
          <w:rFonts w:ascii="Times New Roman" w:hAnsi="Times New Roman" w:cs="Times New Roman"/>
          <w:sz w:val="28"/>
          <w:szCs w:val="28"/>
        </w:rPr>
      </w:pPr>
      <w:r w:rsidRPr="00450CBC">
        <w:rPr>
          <w:rFonts w:ascii="Times New Roman" w:hAnsi="Times New Roman" w:cs="Times New Roman"/>
          <w:sz w:val="28"/>
          <w:szCs w:val="28"/>
        </w:rPr>
        <w:t>У разі повідомлення про дисциплінарний проступок та/або адміністративне правопорушення, що пов’язані з обставинами, які спричиняють конфлікт інтересів, Рада може прийняти рішення про необхідність повідомлення про це уповноважені органи.</w:t>
      </w:r>
    </w:p>
    <w:p w:rsidR="00DC4F0C" w:rsidRPr="00450CBC" w:rsidRDefault="00DC4F0C" w:rsidP="00450CBC">
      <w:pPr>
        <w:spacing w:line="240" w:lineRule="auto"/>
        <w:jc w:val="both"/>
        <w:rPr>
          <w:rFonts w:ascii="Times New Roman" w:hAnsi="Times New Roman" w:cs="Times New Roman"/>
          <w:sz w:val="28"/>
          <w:szCs w:val="28"/>
        </w:rPr>
      </w:pPr>
    </w:p>
    <w:p w:rsidR="00DC4F0C" w:rsidRPr="00AC63D3" w:rsidRDefault="00DC4F0C" w:rsidP="00AC63D3">
      <w:pPr>
        <w:spacing w:line="240" w:lineRule="auto"/>
        <w:jc w:val="center"/>
        <w:rPr>
          <w:rFonts w:ascii="Times New Roman" w:hAnsi="Times New Roman" w:cs="Times New Roman"/>
          <w:b/>
          <w:sz w:val="28"/>
          <w:szCs w:val="28"/>
        </w:rPr>
      </w:pPr>
      <w:r w:rsidRPr="00AC63D3">
        <w:rPr>
          <w:rFonts w:ascii="Times New Roman" w:hAnsi="Times New Roman" w:cs="Times New Roman"/>
          <w:b/>
          <w:sz w:val="28"/>
          <w:szCs w:val="28"/>
        </w:rPr>
        <w:t>Розділ ІІІ. Врегулювання конфлікту інтересів у діяльності суб’єктів конфлікту інтересів</w:t>
      </w:r>
    </w:p>
    <w:p w:rsidR="00DC4F0C" w:rsidRPr="00AC63D3" w:rsidRDefault="00DC4F0C" w:rsidP="00AC63D3">
      <w:pPr>
        <w:spacing w:line="240" w:lineRule="auto"/>
        <w:jc w:val="center"/>
        <w:rPr>
          <w:rFonts w:ascii="Times New Roman" w:hAnsi="Times New Roman" w:cs="Times New Roman"/>
          <w:b/>
          <w:sz w:val="28"/>
          <w:szCs w:val="28"/>
        </w:rPr>
      </w:pPr>
      <w:r w:rsidRPr="00AC63D3">
        <w:rPr>
          <w:rFonts w:ascii="Times New Roman" w:hAnsi="Times New Roman" w:cs="Times New Roman"/>
          <w:b/>
          <w:sz w:val="28"/>
          <w:szCs w:val="28"/>
        </w:rPr>
        <w:t>Стаття 13. Самостійне врегулювання конфлікту інтересів</w:t>
      </w:r>
    </w:p>
    <w:p w:rsidR="00DC4F0C" w:rsidRPr="00450CBC" w:rsidRDefault="00DC4F0C" w:rsidP="00450CBC">
      <w:pPr>
        <w:spacing w:line="240" w:lineRule="auto"/>
        <w:jc w:val="both"/>
        <w:rPr>
          <w:rFonts w:ascii="Times New Roman" w:hAnsi="Times New Roman" w:cs="Times New Roman"/>
          <w:sz w:val="28"/>
          <w:szCs w:val="28"/>
        </w:rPr>
      </w:pPr>
      <w:r w:rsidRPr="00450CBC">
        <w:rPr>
          <w:rFonts w:ascii="Times New Roman" w:hAnsi="Times New Roman" w:cs="Times New Roman"/>
          <w:sz w:val="28"/>
          <w:szCs w:val="28"/>
        </w:rPr>
        <w:t>1. З метою самостійного врегулювання як потенційного, так і реального конфлікту інтересів суб’єкт усуває відповідний приватний інтерес, який впливає (може вплинути) на викон</w:t>
      </w:r>
      <w:r w:rsidR="00AC63D3">
        <w:rPr>
          <w:rFonts w:ascii="Times New Roman" w:hAnsi="Times New Roman" w:cs="Times New Roman"/>
          <w:sz w:val="28"/>
          <w:szCs w:val="28"/>
        </w:rPr>
        <w:t xml:space="preserve">ання ним посадових обов’язків, </w:t>
      </w:r>
      <w:r w:rsidRPr="00450CBC">
        <w:rPr>
          <w:rFonts w:ascii="Times New Roman" w:hAnsi="Times New Roman" w:cs="Times New Roman"/>
          <w:sz w:val="28"/>
          <w:szCs w:val="28"/>
        </w:rPr>
        <w:t xml:space="preserve">з обов’язковим наданням Раді документів, що підтверджують факт усунення приватного інтересу. Усунення приватного інтересу має виключати будь-яку можливість його приховування. </w:t>
      </w:r>
    </w:p>
    <w:p w:rsidR="00DC4F0C" w:rsidRPr="00AC63D3" w:rsidRDefault="00DC4F0C" w:rsidP="00AC63D3">
      <w:pPr>
        <w:spacing w:line="240" w:lineRule="auto"/>
        <w:jc w:val="center"/>
        <w:rPr>
          <w:rFonts w:ascii="Times New Roman" w:hAnsi="Times New Roman" w:cs="Times New Roman"/>
          <w:b/>
          <w:sz w:val="28"/>
          <w:szCs w:val="28"/>
        </w:rPr>
      </w:pPr>
      <w:r w:rsidRPr="00AC63D3">
        <w:rPr>
          <w:rFonts w:ascii="Times New Roman" w:hAnsi="Times New Roman" w:cs="Times New Roman"/>
          <w:b/>
          <w:sz w:val="28"/>
          <w:szCs w:val="28"/>
        </w:rPr>
        <w:t>Стаття 14. Заходи зовнішнього врегулювання конфлікту інтересів</w:t>
      </w:r>
    </w:p>
    <w:p w:rsidR="00DC4F0C" w:rsidRPr="00450CBC" w:rsidRDefault="00DC4F0C" w:rsidP="0069642B">
      <w:pPr>
        <w:spacing w:after="0" w:line="240" w:lineRule="auto"/>
        <w:jc w:val="both"/>
        <w:rPr>
          <w:rFonts w:ascii="Times New Roman" w:hAnsi="Times New Roman" w:cs="Times New Roman"/>
          <w:sz w:val="28"/>
          <w:szCs w:val="28"/>
        </w:rPr>
      </w:pPr>
      <w:r w:rsidRPr="00450CBC">
        <w:rPr>
          <w:rFonts w:ascii="Times New Roman" w:hAnsi="Times New Roman" w:cs="Times New Roman"/>
          <w:sz w:val="28"/>
          <w:szCs w:val="28"/>
        </w:rPr>
        <w:lastRenderedPageBreak/>
        <w:t xml:space="preserve">1. У разі неможливості врегулювання </w:t>
      </w:r>
      <w:r w:rsidR="0069642B">
        <w:rPr>
          <w:rFonts w:ascii="Times New Roman" w:hAnsi="Times New Roman" w:cs="Times New Roman"/>
          <w:sz w:val="28"/>
          <w:szCs w:val="28"/>
        </w:rPr>
        <w:t xml:space="preserve">конфлікту інтересів самостійно </w:t>
      </w:r>
      <w:r w:rsidRPr="00450CBC">
        <w:rPr>
          <w:rFonts w:ascii="Times New Roman" w:hAnsi="Times New Roman" w:cs="Times New Roman"/>
          <w:sz w:val="28"/>
          <w:szCs w:val="28"/>
        </w:rPr>
        <w:t xml:space="preserve">суб’єкт звертається до </w:t>
      </w:r>
      <w:proofErr w:type="gramStart"/>
      <w:r w:rsidRPr="00450CBC">
        <w:rPr>
          <w:rFonts w:ascii="Times New Roman" w:hAnsi="Times New Roman" w:cs="Times New Roman"/>
          <w:sz w:val="28"/>
          <w:szCs w:val="28"/>
        </w:rPr>
        <w:t>Ради</w:t>
      </w:r>
      <w:proofErr w:type="gramEnd"/>
      <w:r w:rsidRPr="00450CBC">
        <w:rPr>
          <w:rFonts w:ascii="Times New Roman" w:hAnsi="Times New Roman" w:cs="Times New Roman"/>
          <w:sz w:val="28"/>
          <w:szCs w:val="28"/>
        </w:rPr>
        <w:t xml:space="preserve"> з метою зовнішнього врегулювання конфлікту. </w:t>
      </w:r>
    </w:p>
    <w:p w:rsidR="00DC4F0C" w:rsidRPr="00450CBC" w:rsidRDefault="00DC4F0C" w:rsidP="0069642B">
      <w:pPr>
        <w:spacing w:after="0" w:line="240" w:lineRule="auto"/>
        <w:jc w:val="both"/>
        <w:rPr>
          <w:rFonts w:ascii="Times New Roman" w:hAnsi="Times New Roman" w:cs="Times New Roman"/>
          <w:sz w:val="28"/>
          <w:szCs w:val="28"/>
        </w:rPr>
      </w:pPr>
      <w:r w:rsidRPr="00450CBC">
        <w:rPr>
          <w:rFonts w:ascii="Times New Roman" w:hAnsi="Times New Roman" w:cs="Times New Roman"/>
          <w:sz w:val="28"/>
          <w:szCs w:val="28"/>
        </w:rPr>
        <w:t>2. Рада самостійно обирає захід зовнішнього врегулювання конфлікту інтересів суб’єкта і приймає відповідне рішення щодо:</w:t>
      </w:r>
    </w:p>
    <w:p w:rsidR="00DC4F0C" w:rsidRPr="00450CBC" w:rsidRDefault="00DC4F0C" w:rsidP="0069642B">
      <w:pPr>
        <w:spacing w:after="0" w:line="240" w:lineRule="auto"/>
        <w:jc w:val="both"/>
        <w:rPr>
          <w:rFonts w:ascii="Times New Roman" w:hAnsi="Times New Roman" w:cs="Times New Roman"/>
          <w:sz w:val="28"/>
          <w:szCs w:val="28"/>
        </w:rPr>
      </w:pPr>
      <w:r w:rsidRPr="00450CBC">
        <w:rPr>
          <w:rFonts w:ascii="Times New Roman" w:hAnsi="Times New Roman" w:cs="Times New Roman"/>
          <w:sz w:val="28"/>
          <w:szCs w:val="28"/>
        </w:rPr>
        <w:t>1) усунення від виконання завдання, вчинення дій, прийняття рішення, не пов’язаних зі здійсненням правосуддя, чи участі в його прийнятті в умовах реального чи потенційного конфлікту інтересів;</w:t>
      </w:r>
    </w:p>
    <w:p w:rsidR="00DC4F0C" w:rsidRPr="00450CBC" w:rsidRDefault="00DC4F0C" w:rsidP="0069642B">
      <w:pPr>
        <w:spacing w:after="0" w:line="240" w:lineRule="auto"/>
        <w:jc w:val="both"/>
        <w:rPr>
          <w:rFonts w:ascii="Times New Roman" w:hAnsi="Times New Roman" w:cs="Times New Roman"/>
          <w:sz w:val="28"/>
          <w:szCs w:val="28"/>
        </w:rPr>
      </w:pPr>
      <w:r w:rsidRPr="00450CBC">
        <w:rPr>
          <w:rFonts w:ascii="Times New Roman" w:hAnsi="Times New Roman" w:cs="Times New Roman"/>
          <w:sz w:val="28"/>
          <w:szCs w:val="28"/>
        </w:rPr>
        <w:t>2) перегляду обсягу службових повноважень, не пов’язаних зі здійсненням правосуддя, з метою усунення факторів, які впливають на приватний інтерес;</w:t>
      </w:r>
    </w:p>
    <w:p w:rsidR="00DC4F0C" w:rsidRPr="00450CBC" w:rsidRDefault="00DC4F0C" w:rsidP="0069642B">
      <w:pPr>
        <w:spacing w:after="0" w:line="240" w:lineRule="auto"/>
        <w:jc w:val="both"/>
        <w:rPr>
          <w:rFonts w:ascii="Times New Roman" w:hAnsi="Times New Roman" w:cs="Times New Roman"/>
          <w:sz w:val="28"/>
          <w:szCs w:val="28"/>
        </w:rPr>
      </w:pPr>
      <w:r w:rsidRPr="00450CBC">
        <w:rPr>
          <w:rFonts w:ascii="Times New Roman" w:hAnsi="Times New Roman" w:cs="Times New Roman"/>
          <w:sz w:val="28"/>
          <w:szCs w:val="28"/>
        </w:rPr>
        <w:t>3) рекомендації щодо подання заяви про переведення заступників Голови Державної судової адміністрації України на іншу посаду;</w:t>
      </w:r>
    </w:p>
    <w:p w:rsidR="00DC4F0C" w:rsidRPr="00450CBC" w:rsidRDefault="00DC4F0C" w:rsidP="0069642B">
      <w:pPr>
        <w:spacing w:after="0" w:line="240" w:lineRule="auto"/>
        <w:jc w:val="both"/>
        <w:rPr>
          <w:rFonts w:ascii="Times New Roman" w:hAnsi="Times New Roman" w:cs="Times New Roman"/>
          <w:sz w:val="28"/>
          <w:szCs w:val="28"/>
        </w:rPr>
      </w:pPr>
      <w:r w:rsidRPr="00450CBC">
        <w:rPr>
          <w:rFonts w:ascii="Times New Roman" w:hAnsi="Times New Roman" w:cs="Times New Roman"/>
          <w:sz w:val="28"/>
          <w:szCs w:val="28"/>
        </w:rPr>
        <w:t>4) звернення до уповноваженого органу стосовно отримання рекомендації про переведення судді до іншого суду;</w:t>
      </w:r>
    </w:p>
    <w:p w:rsidR="00DC4F0C" w:rsidRPr="00450CBC" w:rsidRDefault="0005333E" w:rsidP="0069642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w:t>
      </w:r>
      <w:r w:rsidR="00DC4F0C" w:rsidRPr="00450CBC">
        <w:rPr>
          <w:rFonts w:ascii="Times New Roman" w:hAnsi="Times New Roman" w:cs="Times New Roman"/>
          <w:sz w:val="28"/>
          <w:szCs w:val="28"/>
        </w:rPr>
        <w:t>) рекомендації суб’єкту конфлікту інтересів щодо подання заяви про звільнення.</w:t>
      </w:r>
    </w:p>
    <w:p w:rsidR="00DC4F0C" w:rsidRPr="00450CBC" w:rsidRDefault="00DC4F0C" w:rsidP="0069642B">
      <w:pPr>
        <w:spacing w:after="0" w:line="240" w:lineRule="auto"/>
        <w:jc w:val="both"/>
        <w:rPr>
          <w:rFonts w:ascii="Times New Roman" w:hAnsi="Times New Roman" w:cs="Times New Roman"/>
          <w:sz w:val="28"/>
          <w:szCs w:val="28"/>
        </w:rPr>
      </w:pPr>
      <w:r w:rsidRPr="00450CBC">
        <w:rPr>
          <w:rFonts w:ascii="Times New Roman" w:hAnsi="Times New Roman" w:cs="Times New Roman"/>
          <w:sz w:val="28"/>
          <w:szCs w:val="28"/>
        </w:rPr>
        <w:t xml:space="preserve">3. Зовнішнє врегулювання конфлікту інтересів може здійснюватися також у зв’язку з: </w:t>
      </w:r>
    </w:p>
    <w:p w:rsidR="00DC4F0C" w:rsidRPr="00450CBC" w:rsidRDefault="00DC4F0C" w:rsidP="0069642B">
      <w:pPr>
        <w:spacing w:after="0" w:line="240" w:lineRule="auto"/>
        <w:jc w:val="both"/>
        <w:rPr>
          <w:rFonts w:ascii="Times New Roman" w:hAnsi="Times New Roman" w:cs="Times New Roman"/>
          <w:sz w:val="28"/>
          <w:szCs w:val="28"/>
        </w:rPr>
      </w:pPr>
      <w:r w:rsidRPr="00450CBC">
        <w:rPr>
          <w:rFonts w:ascii="Times New Roman" w:hAnsi="Times New Roman" w:cs="Times New Roman"/>
          <w:sz w:val="28"/>
          <w:szCs w:val="28"/>
        </w:rPr>
        <w:t>1) обов’язковим повідомленням та іншою заявою суб’єкта конфлікту інтересів;</w:t>
      </w:r>
    </w:p>
    <w:p w:rsidR="00DC4F0C" w:rsidRPr="00450CBC" w:rsidRDefault="00DC4F0C" w:rsidP="0069642B">
      <w:pPr>
        <w:spacing w:after="0" w:line="240" w:lineRule="auto"/>
        <w:jc w:val="both"/>
        <w:rPr>
          <w:rFonts w:ascii="Times New Roman" w:hAnsi="Times New Roman" w:cs="Times New Roman"/>
          <w:sz w:val="28"/>
          <w:szCs w:val="28"/>
        </w:rPr>
      </w:pPr>
      <w:r w:rsidRPr="00450CBC">
        <w:rPr>
          <w:rFonts w:ascii="Times New Roman" w:hAnsi="Times New Roman" w:cs="Times New Roman"/>
          <w:sz w:val="28"/>
          <w:szCs w:val="28"/>
        </w:rPr>
        <w:t xml:space="preserve">2) зверненнями інших осіб, що містять повідомлення про конфлікт інтересів у діяльності суб’єкта; </w:t>
      </w:r>
    </w:p>
    <w:p w:rsidR="00DC4F0C" w:rsidRPr="00450CBC" w:rsidRDefault="00DC4F0C" w:rsidP="0069642B">
      <w:pPr>
        <w:spacing w:after="0" w:line="240" w:lineRule="auto"/>
        <w:jc w:val="both"/>
        <w:rPr>
          <w:rFonts w:ascii="Times New Roman" w:hAnsi="Times New Roman" w:cs="Times New Roman"/>
          <w:sz w:val="28"/>
          <w:szCs w:val="28"/>
        </w:rPr>
      </w:pPr>
      <w:r w:rsidRPr="00450CBC">
        <w:rPr>
          <w:rFonts w:ascii="Times New Roman" w:hAnsi="Times New Roman" w:cs="Times New Roman"/>
          <w:sz w:val="28"/>
          <w:szCs w:val="28"/>
        </w:rPr>
        <w:t xml:space="preserve">3) повідомленнями засобів масової інформації про конфлікт інтересів у діяльності суб’єкта. </w:t>
      </w:r>
    </w:p>
    <w:p w:rsidR="00DC4F0C" w:rsidRPr="00450CBC" w:rsidRDefault="00DC4F0C" w:rsidP="0069642B">
      <w:pPr>
        <w:spacing w:after="0" w:line="240" w:lineRule="auto"/>
        <w:jc w:val="both"/>
        <w:rPr>
          <w:rFonts w:ascii="Times New Roman" w:hAnsi="Times New Roman" w:cs="Times New Roman"/>
          <w:sz w:val="28"/>
          <w:szCs w:val="28"/>
        </w:rPr>
      </w:pPr>
      <w:r w:rsidRPr="00450CBC">
        <w:rPr>
          <w:rFonts w:ascii="Times New Roman" w:hAnsi="Times New Roman" w:cs="Times New Roman"/>
          <w:sz w:val="28"/>
          <w:szCs w:val="28"/>
        </w:rPr>
        <w:t>4. Порядок розгляду, здійснення перевірок та підготовки проєктів рішень про врегулювання конфлікту інтересів визначається Положенням про Комітет.</w:t>
      </w:r>
    </w:p>
    <w:p w:rsidR="00DC4F0C" w:rsidRPr="00450CBC" w:rsidRDefault="00DC4F0C" w:rsidP="0069642B">
      <w:pPr>
        <w:spacing w:after="0" w:line="240" w:lineRule="auto"/>
        <w:jc w:val="both"/>
        <w:rPr>
          <w:rFonts w:ascii="Times New Roman" w:hAnsi="Times New Roman" w:cs="Times New Roman"/>
          <w:sz w:val="28"/>
          <w:szCs w:val="28"/>
        </w:rPr>
      </w:pPr>
    </w:p>
    <w:p w:rsidR="00DC4F0C" w:rsidRPr="0069642B" w:rsidRDefault="00DC4F0C" w:rsidP="0069642B">
      <w:pPr>
        <w:spacing w:line="240" w:lineRule="auto"/>
        <w:jc w:val="center"/>
        <w:rPr>
          <w:rFonts w:ascii="Times New Roman" w:hAnsi="Times New Roman" w:cs="Times New Roman"/>
          <w:b/>
          <w:sz w:val="28"/>
          <w:szCs w:val="28"/>
        </w:rPr>
      </w:pPr>
      <w:r w:rsidRPr="0069642B">
        <w:rPr>
          <w:rFonts w:ascii="Times New Roman" w:hAnsi="Times New Roman" w:cs="Times New Roman"/>
          <w:b/>
          <w:sz w:val="28"/>
          <w:szCs w:val="28"/>
        </w:rPr>
        <w:t>Стаття 15. Усунення від вик</w:t>
      </w:r>
      <w:r w:rsidR="0069642B">
        <w:rPr>
          <w:rFonts w:ascii="Times New Roman" w:hAnsi="Times New Roman" w:cs="Times New Roman"/>
          <w:b/>
          <w:sz w:val="28"/>
          <w:szCs w:val="28"/>
        </w:rPr>
        <w:t xml:space="preserve">онання завдання, вчинення дій, </w:t>
      </w:r>
      <w:r w:rsidRPr="0069642B">
        <w:rPr>
          <w:rFonts w:ascii="Times New Roman" w:hAnsi="Times New Roman" w:cs="Times New Roman"/>
          <w:b/>
          <w:sz w:val="28"/>
          <w:szCs w:val="28"/>
        </w:rPr>
        <w:t>прийняття рішення чи участі в його прийнятті</w:t>
      </w:r>
    </w:p>
    <w:p w:rsidR="00DC4F0C" w:rsidRDefault="00DC4F0C" w:rsidP="001F6ACF">
      <w:pPr>
        <w:spacing w:line="240" w:lineRule="auto"/>
        <w:ind w:firstLine="708"/>
        <w:jc w:val="both"/>
        <w:rPr>
          <w:rFonts w:ascii="Times New Roman" w:hAnsi="Times New Roman" w:cs="Times New Roman"/>
          <w:sz w:val="28"/>
          <w:szCs w:val="28"/>
        </w:rPr>
      </w:pPr>
      <w:r w:rsidRPr="00450CBC">
        <w:rPr>
          <w:rFonts w:ascii="Times New Roman" w:hAnsi="Times New Roman" w:cs="Times New Roman"/>
          <w:sz w:val="28"/>
          <w:szCs w:val="28"/>
        </w:rPr>
        <w:t>Усунення суб’єкта конфлікту інтересів від виконання завдання, вчинення дій, прийняття рішення, не пов’язаних зі здійсненням правосуддя, чи участі в його прийнятті в умовах реального чи потенційного конфлікту інтересів застосовується за умови можливості залучення до прийняття такого рішення або вчинення відповідних дій інших представників цього органу судової влади та у випадку, якщо конфлікт інтересів не має постійного характеру.</w:t>
      </w:r>
      <w:r w:rsidR="0069642B">
        <w:rPr>
          <w:rFonts w:ascii="Times New Roman" w:hAnsi="Times New Roman" w:cs="Times New Roman"/>
          <w:sz w:val="28"/>
          <w:szCs w:val="28"/>
        </w:rPr>
        <w:t xml:space="preserve"> </w:t>
      </w:r>
    </w:p>
    <w:p w:rsidR="001F6ACF" w:rsidRPr="00450CBC" w:rsidRDefault="001F6ACF" w:rsidP="001F6ACF">
      <w:pPr>
        <w:spacing w:line="240" w:lineRule="auto"/>
        <w:ind w:firstLine="708"/>
        <w:jc w:val="both"/>
        <w:rPr>
          <w:rFonts w:ascii="Times New Roman" w:hAnsi="Times New Roman" w:cs="Times New Roman"/>
          <w:sz w:val="28"/>
          <w:szCs w:val="28"/>
        </w:rPr>
      </w:pPr>
    </w:p>
    <w:p w:rsidR="00DC4F0C" w:rsidRPr="0069642B" w:rsidRDefault="00DC4F0C" w:rsidP="0069642B">
      <w:pPr>
        <w:spacing w:line="240" w:lineRule="auto"/>
        <w:jc w:val="center"/>
        <w:rPr>
          <w:rFonts w:ascii="Times New Roman" w:hAnsi="Times New Roman" w:cs="Times New Roman"/>
          <w:b/>
          <w:sz w:val="28"/>
          <w:szCs w:val="28"/>
        </w:rPr>
      </w:pPr>
      <w:r w:rsidRPr="0069642B">
        <w:rPr>
          <w:rFonts w:ascii="Times New Roman" w:hAnsi="Times New Roman" w:cs="Times New Roman"/>
          <w:b/>
          <w:sz w:val="28"/>
          <w:szCs w:val="28"/>
        </w:rPr>
        <w:t>Стаття 16. Перегляд обсягу службових повноважень</w:t>
      </w:r>
    </w:p>
    <w:p w:rsidR="00DC4F0C" w:rsidRPr="00450CBC" w:rsidRDefault="00DC4F0C" w:rsidP="001F6ACF">
      <w:pPr>
        <w:spacing w:after="0" w:line="240" w:lineRule="auto"/>
        <w:ind w:firstLine="708"/>
        <w:jc w:val="both"/>
        <w:rPr>
          <w:rFonts w:ascii="Times New Roman" w:hAnsi="Times New Roman" w:cs="Times New Roman"/>
          <w:sz w:val="28"/>
          <w:szCs w:val="28"/>
        </w:rPr>
      </w:pPr>
      <w:r w:rsidRPr="00450CBC">
        <w:rPr>
          <w:rFonts w:ascii="Times New Roman" w:hAnsi="Times New Roman" w:cs="Times New Roman"/>
          <w:sz w:val="28"/>
          <w:szCs w:val="28"/>
        </w:rPr>
        <w:t>1. Перегляд обсягу службових повноважень суб’єкта конфлікту інтересу застосовується у разі, якщо конфлікт інтересів у його діяльності має постійний характер, пов’язаний з конкретним повноваженням особи, а також за можливості продовження належного виконання ним службових повноважень у разі такого перегляду і наділення відповідними повноваженнями інших представників цього органу судової влади.</w:t>
      </w:r>
    </w:p>
    <w:p w:rsidR="00DC4F0C" w:rsidRPr="00450CBC" w:rsidRDefault="00DC4F0C" w:rsidP="001F6ACF">
      <w:pPr>
        <w:spacing w:after="0" w:line="240" w:lineRule="auto"/>
        <w:ind w:firstLine="708"/>
        <w:jc w:val="both"/>
        <w:rPr>
          <w:rFonts w:ascii="Times New Roman" w:hAnsi="Times New Roman" w:cs="Times New Roman"/>
          <w:sz w:val="28"/>
          <w:szCs w:val="28"/>
        </w:rPr>
      </w:pPr>
      <w:r w:rsidRPr="00450CBC">
        <w:rPr>
          <w:rFonts w:ascii="Times New Roman" w:hAnsi="Times New Roman" w:cs="Times New Roman"/>
          <w:sz w:val="28"/>
          <w:szCs w:val="28"/>
        </w:rPr>
        <w:lastRenderedPageBreak/>
        <w:t>2. Перегляд обсягу службових повноважень застосовується до суддів, які займають адміністративні посади у суді або виконують обов’язки голови чи заступника голови суду.</w:t>
      </w:r>
    </w:p>
    <w:p w:rsidR="00DC4F0C" w:rsidRPr="00450CBC" w:rsidRDefault="00DC4F0C" w:rsidP="00450CBC">
      <w:pPr>
        <w:spacing w:line="240" w:lineRule="auto"/>
        <w:jc w:val="both"/>
        <w:rPr>
          <w:rFonts w:ascii="Times New Roman" w:hAnsi="Times New Roman" w:cs="Times New Roman"/>
          <w:sz w:val="28"/>
          <w:szCs w:val="28"/>
        </w:rPr>
      </w:pPr>
    </w:p>
    <w:p w:rsidR="00DC4F0C" w:rsidRPr="0069642B" w:rsidRDefault="00DC4F0C" w:rsidP="0069642B">
      <w:pPr>
        <w:spacing w:line="240" w:lineRule="auto"/>
        <w:jc w:val="center"/>
        <w:rPr>
          <w:rFonts w:ascii="Times New Roman" w:hAnsi="Times New Roman" w:cs="Times New Roman"/>
          <w:b/>
          <w:sz w:val="28"/>
          <w:szCs w:val="28"/>
        </w:rPr>
      </w:pPr>
      <w:r w:rsidRPr="0069642B">
        <w:rPr>
          <w:rFonts w:ascii="Times New Roman" w:hAnsi="Times New Roman" w:cs="Times New Roman"/>
          <w:b/>
          <w:sz w:val="28"/>
          <w:szCs w:val="28"/>
        </w:rPr>
        <w:t>Стаття 17. Переведення, звільнення особи, відкликання суб’єктом обрання у зв’язку з наявністю конфлікту інтересів</w:t>
      </w:r>
    </w:p>
    <w:p w:rsidR="00DC4F0C" w:rsidRPr="00450CBC" w:rsidRDefault="00DC4F0C" w:rsidP="001F6ACF">
      <w:pPr>
        <w:spacing w:after="0" w:line="240" w:lineRule="auto"/>
        <w:ind w:firstLine="708"/>
        <w:jc w:val="both"/>
        <w:rPr>
          <w:rFonts w:ascii="Times New Roman" w:hAnsi="Times New Roman" w:cs="Times New Roman"/>
          <w:sz w:val="28"/>
          <w:szCs w:val="28"/>
        </w:rPr>
      </w:pPr>
      <w:r w:rsidRPr="00450CBC">
        <w:rPr>
          <w:rFonts w:ascii="Times New Roman" w:hAnsi="Times New Roman" w:cs="Times New Roman"/>
          <w:sz w:val="28"/>
          <w:szCs w:val="28"/>
        </w:rPr>
        <w:t xml:space="preserve">Переведення суб’єкта конфлікту інтересу на іншу посаду або в інший суд у зв’язку з наявністю реального чи потенційного конфлікту інтересів застосовується, якщо конфлікт інтересів у його діяльності має постійний характер і не може бути врегульований шляхом усунення такої особи від виконання завдання, вчинення дій, прийняття рішення чи участі в його прийнятті, перегляду її повноважень, функцій та за наявності вакантної посади, яка за своїми характеристиками відповідає особистим і професійним якостям особи. </w:t>
      </w:r>
    </w:p>
    <w:p w:rsidR="00DC4F0C" w:rsidRPr="00450CBC" w:rsidRDefault="00DC4F0C" w:rsidP="001F6ACF">
      <w:pPr>
        <w:spacing w:after="0" w:line="240" w:lineRule="auto"/>
        <w:ind w:firstLine="708"/>
        <w:jc w:val="both"/>
        <w:rPr>
          <w:rFonts w:ascii="Times New Roman" w:hAnsi="Times New Roman" w:cs="Times New Roman"/>
          <w:sz w:val="28"/>
          <w:szCs w:val="28"/>
        </w:rPr>
      </w:pPr>
      <w:r w:rsidRPr="00450CBC">
        <w:rPr>
          <w:rFonts w:ascii="Times New Roman" w:hAnsi="Times New Roman" w:cs="Times New Roman"/>
          <w:sz w:val="28"/>
          <w:szCs w:val="28"/>
        </w:rPr>
        <w:t xml:space="preserve">Переведення на іншу посаду може здійснюватися лише за згодою суб’єкта конфлікту інтересів та </w:t>
      </w:r>
      <w:proofErr w:type="gramStart"/>
      <w:r w:rsidRPr="00450CBC">
        <w:rPr>
          <w:rFonts w:ascii="Times New Roman" w:hAnsi="Times New Roman" w:cs="Times New Roman"/>
          <w:sz w:val="28"/>
          <w:szCs w:val="28"/>
        </w:rPr>
        <w:t>в порядку</w:t>
      </w:r>
      <w:proofErr w:type="gramEnd"/>
      <w:r w:rsidRPr="00450CBC">
        <w:rPr>
          <w:rFonts w:ascii="Times New Roman" w:hAnsi="Times New Roman" w:cs="Times New Roman"/>
          <w:sz w:val="28"/>
          <w:szCs w:val="28"/>
        </w:rPr>
        <w:t>, передбаченому чинним законодавством.</w:t>
      </w:r>
    </w:p>
    <w:p w:rsidR="00DC4F0C" w:rsidRPr="00450CBC" w:rsidRDefault="00DC4F0C" w:rsidP="001F6ACF">
      <w:pPr>
        <w:spacing w:after="0" w:line="240" w:lineRule="auto"/>
        <w:ind w:firstLine="708"/>
        <w:jc w:val="both"/>
        <w:rPr>
          <w:rFonts w:ascii="Times New Roman" w:hAnsi="Times New Roman" w:cs="Times New Roman"/>
          <w:sz w:val="28"/>
          <w:szCs w:val="28"/>
        </w:rPr>
      </w:pPr>
      <w:r w:rsidRPr="00450CBC">
        <w:rPr>
          <w:rFonts w:ascii="Times New Roman" w:hAnsi="Times New Roman" w:cs="Times New Roman"/>
          <w:sz w:val="28"/>
          <w:szCs w:val="28"/>
        </w:rPr>
        <w:t>2. Звільнення суб’єкта конфлікту інтересів (відкликання суб’єктом обрання) у зв’язку з наявністю конфлікту інтересів застосовується у разі, якщо реальний чи потенційний конфлікт інтересів у його діяльності має постійний характер і не може бути врегульований в інший спосіб, в тому числі через відсутність його згоди на переведення або на усунення приватного інтересу.</w:t>
      </w:r>
    </w:p>
    <w:p w:rsidR="00DC4F0C" w:rsidRPr="00450CBC" w:rsidRDefault="00DC4F0C" w:rsidP="00450CBC">
      <w:pPr>
        <w:spacing w:line="240" w:lineRule="auto"/>
        <w:jc w:val="both"/>
        <w:rPr>
          <w:rFonts w:ascii="Times New Roman" w:hAnsi="Times New Roman" w:cs="Times New Roman"/>
          <w:sz w:val="28"/>
          <w:szCs w:val="28"/>
        </w:rPr>
      </w:pPr>
    </w:p>
    <w:p w:rsidR="00DC4F0C" w:rsidRPr="001F6ACF" w:rsidRDefault="00DC4F0C" w:rsidP="001F6ACF">
      <w:pPr>
        <w:spacing w:line="240" w:lineRule="auto"/>
        <w:jc w:val="center"/>
        <w:rPr>
          <w:rFonts w:ascii="Times New Roman" w:hAnsi="Times New Roman" w:cs="Times New Roman"/>
          <w:b/>
          <w:sz w:val="28"/>
          <w:szCs w:val="28"/>
        </w:rPr>
      </w:pPr>
      <w:r w:rsidRPr="001F6ACF">
        <w:rPr>
          <w:rFonts w:ascii="Times New Roman" w:hAnsi="Times New Roman" w:cs="Times New Roman"/>
          <w:b/>
          <w:sz w:val="28"/>
          <w:szCs w:val="28"/>
        </w:rPr>
        <w:t>Розділ ІV. Рішення Ради</w:t>
      </w:r>
    </w:p>
    <w:p w:rsidR="00DC4F0C" w:rsidRPr="001F6ACF" w:rsidRDefault="00DC4F0C" w:rsidP="001F6ACF">
      <w:pPr>
        <w:spacing w:line="240" w:lineRule="auto"/>
        <w:jc w:val="center"/>
        <w:rPr>
          <w:rFonts w:ascii="Times New Roman" w:hAnsi="Times New Roman" w:cs="Times New Roman"/>
          <w:b/>
          <w:sz w:val="28"/>
          <w:szCs w:val="28"/>
        </w:rPr>
      </w:pPr>
      <w:r w:rsidRPr="001F6ACF">
        <w:rPr>
          <w:rFonts w:ascii="Times New Roman" w:hAnsi="Times New Roman" w:cs="Times New Roman"/>
          <w:b/>
          <w:sz w:val="28"/>
          <w:szCs w:val="28"/>
        </w:rPr>
        <w:t>Стаття 18. Рішення Ради за результатами розгляду звернень, повідомлень, заяв та іншої інформації щодо конфлікту інтересів</w:t>
      </w:r>
    </w:p>
    <w:p w:rsidR="00DC4F0C" w:rsidRPr="00450CBC" w:rsidRDefault="00DC4F0C" w:rsidP="001F6ACF">
      <w:pPr>
        <w:spacing w:after="0" w:line="240" w:lineRule="auto"/>
        <w:ind w:firstLine="708"/>
        <w:jc w:val="both"/>
        <w:rPr>
          <w:rFonts w:ascii="Times New Roman" w:hAnsi="Times New Roman" w:cs="Times New Roman"/>
          <w:sz w:val="28"/>
          <w:szCs w:val="28"/>
        </w:rPr>
      </w:pPr>
      <w:r w:rsidRPr="00450CBC">
        <w:rPr>
          <w:rFonts w:ascii="Times New Roman" w:hAnsi="Times New Roman" w:cs="Times New Roman"/>
          <w:sz w:val="28"/>
          <w:szCs w:val="28"/>
        </w:rPr>
        <w:t>1. За результатами розгляду звернень, повідомлень, заяв та іншої інформації щодо конфлікту інтересів Рада приймає рішення:</w:t>
      </w:r>
    </w:p>
    <w:p w:rsidR="00DC4F0C" w:rsidRPr="00450CBC" w:rsidRDefault="00DC4F0C" w:rsidP="001F6ACF">
      <w:pPr>
        <w:spacing w:after="0" w:line="240" w:lineRule="auto"/>
        <w:ind w:firstLine="708"/>
        <w:jc w:val="both"/>
        <w:rPr>
          <w:rFonts w:ascii="Times New Roman" w:hAnsi="Times New Roman" w:cs="Times New Roman"/>
          <w:sz w:val="28"/>
          <w:szCs w:val="28"/>
        </w:rPr>
      </w:pPr>
      <w:r w:rsidRPr="00450CBC">
        <w:rPr>
          <w:rFonts w:ascii="Times New Roman" w:hAnsi="Times New Roman" w:cs="Times New Roman"/>
          <w:sz w:val="28"/>
          <w:szCs w:val="28"/>
        </w:rPr>
        <w:t>1) про затвердження висновку щодо наявності або відсутності конфлікту інтересів у діяльності суб’єкта конфлікту інтересів;</w:t>
      </w:r>
    </w:p>
    <w:p w:rsidR="00DC4F0C" w:rsidRPr="00450CBC" w:rsidRDefault="00DC4F0C" w:rsidP="001F6ACF">
      <w:pPr>
        <w:spacing w:after="0" w:line="240" w:lineRule="auto"/>
        <w:ind w:firstLine="708"/>
        <w:jc w:val="both"/>
        <w:rPr>
          <w:rFonts w:ascii="Times New Roman" w:hAnsi="Times New Roman" w:cs="Times New Roman"/>
          <w:sz w:val="28"/>
          <w:szCs w:val="28"/>
        </w:rPr>
      </w:pPr>
      <w:r w:rsidRPr="00450CBC">
        <w:rPr>
          <w:rFonts w:ascii="Times New Roman" w:hAnsi="Times New Roman" w:cs="Times New Roman"/>
          <w:sz w:val="28"/>
          <w:szCs w:val="28"/>
        </w:rPr>
        <w:t>2) про погодження роз’яснення про можливість врегулювати конфлікт інтересів у процесуальний спосіб;</w:t>
      </w:r>
    </w:p>
    <w:p w:rsidR="00DC4F0C" w:rsidRPr="00450CBC" w:rsidRDefault="00DC4F0C" w:rsidP="001F6ACF">
      <w:pPr>
        <w:spacing w:after="0" w:line="240" w:lineRule="auto"/>
        <w:ind w:firstLine="708"/>
        <w:jc w:val="both"/>
        <w:rPr>
          <w:rFonts w:ascii="Times New Roman" w:hAnsi="Times New Roman" w:cs="Times New Roman"/>
          <w:sz w:val="28"/>
          <w:szCs w:val="28"/>
        </w:rPr>
      </w:pPr>
      <w:r w:rsidRPr="00450CBC">
        <w:rPr>
          <w:rFonts w:ascii="Times New Roman" w:hAnsi="Times New Roman" w:cs="Times New Roman"/>
          <w:sz w:val="28"/>
          <w:szCs w:val="28"/>
        </w:rPr>
        <w:t xml:space="preserve">3) за наявності конфлікту інтересів (крім випадків, коли конфлікт інтересів врегульовується </w:t>
      </w:r>
      <w:proofErr w:type="gramStart"/>
      <w:r w:rsidRPr="00450CBC">
        <w:rPr>
          <w:rFonts w:ascii="Times New Roman" w:hAnsi="Times New Roman" w:cs="Times New Roman"/>
          <w:sz w:val="28"/>
          <w:szCs w:val="28"/>
        </w:rPr>
        <w:t>в порядку</w:t>
      </w:r>
      <w:proofErr w:type="gramEnd"/>
      <w:r w:rsidRPr="00450CBC">
        <w:rPr>
          <w:rFonts w:ascii="Times New Roman" w:hAnsi="Times New Roman" w:cs="Times New Roman"/>
          <w:sz w:val="28"/>
          <w:szCs w:val="28"/>
        </w:rPr>
        <w:t>, визначеному процесуальним законом) - про врегулювання або запобігання конфлікту інтересів.</w:t>
      </w:r>
    </w:p>
    <w:p w:rsidR="00DC4F0C" w:rsidRPr="00450CBC" w:rsidRDefault="00DC4F0C" w:rsidP="001F6ACF">
      <w:pPr>
        <w:spacing w:after="0" w:line="240" w:lineRule="auto"/>
        <w:ind w:firstLine="708"/>
        <w:jc w:val="both"/>
        <w:rPr>
          <w:rFonts w:ascii="Times New Roman" w:hAnsi="Times New Roman" w:cs="Times New Roman"/>
          <w:sz w:val="28"/>
          <w:szCs w:val="28"/>
        </w:rPr>
      </w:pPr>
      <w:r w:rsidRPr="00450CBC">
        <w:rPr>
          <w:rFonts w:ascii="Times New Roman" w:hAnsi="Times New Roman" w:cs="Times New Roman"/>
          <w:sz w:val="28"/>
          <w:szCs w:val="28"/>
        </w:rPr>
        <w:t>2. За наявності належних підстав Рада може прийняти рішення про:</w:t>
      </w:r>
    </w:p>
    <w:p w:rsidR="00DC4F0C" w:rsidRPr="00450CBC" w:rsidRDefault="00DC4F0C" w:rsidP="001F6ACF">
      <w:pPr>
        <w:spacing w:after="0" w:line="240" w:lineRule="auto"/>
        <w:ind w:firstLine="708"/>
        <w:jc w:val="both"/>
        <w:rPr>
          <w:rFonts w:ascii="Times New Roman" w:hAnsi="Times New Roman" w:cs="Times New Roman"/>
          <w:sz w:val="28"/>
          <w:szCs w:val="28"/>
        </w:rPr>
      </w:pPr>
      <w:r w:rsidRPr="00450CBC">
        <w:rPr>
          <w:rFonts w:ascii="Times New Roman" w:hAnsi="Times New Roman" w:cs="Times New Roman"/>
          <w:sz w:val="28"/>
          <w:szCs w:val="28"/>
        </w:rPr>
        <w:t>1) звернення до уповноваженого органу щодо надання рекомендації про переведення судді до іншого суду у зв’язку з необхідністю врегулювати конфлікт інтересів;</w:t>
      </w:r>
    </w:p>
    <w:p w:rsidR="00DC4F0C" w:rsidRPr="00450CBC" w:rsidRDefault="00DC4F0C" w:rsidP="001F6ACF">
      <w:pPr>
        <w:spacing w:after="0" w:line="240" w:lineRule="auto"/>
        <w:ind w:firstLine="708"/>
        <w:jc w:val="both"/>
        <w:rPr>
          <w:rFonts w:ascii="Times New Roman" w:hAnsi="Times New Roman" w:cs="Times New Roman"/>
          <w:sz w:val="28"/>
          <w:szCs w:val="28"/>
        </w:rPr>
      </w:pPr>
      <w:r w:rsidRPr="00450CBC">
        <w:rPr>
          <w:rFonts w:ascii="Times New Roman" w:hAnsi="Times New Roman" w:cs="Times New Roman"/>
          <w:sz w:val="28"/>
          <w:szCs w:val="28"/>
        </w:rPr>
        <w:t>2) повідомлення Вищої кваліфікаційної комісії суддів України про конфлікт інтересів Голови або членів Вищої кваліфікаційної комісії суддів України;</w:t>
      </w:r>
    </w:p>
    <w:p w:rsidR="00DC4F0C" w:rsidRPr="00450CBC" w:rsidRDefault="00DC4F0C" w:rsidP="001F6ACF">
      <w:pPr>
        <w:spacing w:after="0" w:line="240" w:lineRule="auto"/>
        <w:ind w:firstLine="708"/>
        <w:jc w:val="both"/>
        <w:rPr>
          <w:rFonts w:ascii="Times New Roman" w:hAnsi="Times New Roman" w:cs="Times New Roman"/>
          <w:sz w:val="28"/>
          <w:szCs w:val="28"/>
        </w:rPr>
      </w:pPr>
      <w:r w:rsidRPr="00450CBC">
        <w:rPr>
          <w:rFonts w:ascii="Times New Roman" w:hAnsi="Times New Roman" w:cs="Times New Roman"/>
          <w:sz w:val="28"/>
          <w:szCs w:val="28"/>
        </w:rPr>
        <w:lastRenderedPageBreak/>
        <w:t>3) звернення до органів, уповноважених здійснювати дисциплінарне провадження та/або провадження у справі про адміністративне правопорушення щодо суб’єктів конфлікту інтересів.</w:t>
      </w:r>
    </w:p>
    <w:p w:rsidR="00DC4F0C" w:rsidRPr="00450CBC" w:rsidRDefault="00DC4F0C" w:rsidP="001F6ACF">
      <w:pPr>
        <w:spacing w:after="0" w:line="240" w:lineRule="auto"/>
        <w:ind w:firstLine="708"/>
        <w:jc w:val="both"/>
        <w:rPr>
          <w:rFonts w:ascii="Times New Roman" w:hAnsi="Times New Roman" w:cs="Times New Roman"/>
          <w:sz w:val="28"/>
          <w:szCs w:val="28"/>
        </w:rPr>
      </w:pPr>
      <w:r w:rsidRPr="00450CBC">
        <w:rPr>
          <w:rFonts w:ascii="Times New Roman" w:hAnsi="Times New Roman" w:cs="Times New Roman"/>
          <w:sz w:val="28"/>
          <w:szCs w:val="28"/>
        </w:rPr>
        <w:t>Рада може в межах своєї компетенції прийняти інші рішення за результатами розгляду звернень, повідомлень, заяв та іншої інформації щодо конфлікту інтересів.</w:t>
      </w:r>
    </w:p>
    <w:p w:rsidR="00DC4F0C" w:rsidRPr="00450CBC" w:rsidRDefault="00DC4F0C" w:rsidP="001F6ACF">
      <w:pPr>
        <w:spacing w:after="0" w:line="240" w:lineRule="auto"/>
        <w:jc w:val="both"/>
        <w:rPr>
          <w:rFonts w:ascii="Times New Roman" w:hAnsi="Times New Roman" w:cs="Times New Roman"/>
          <w:sz w:val="28"/>
          <w:szCs w:val="28"/>
        </w:rPr>
      </w:pPr>
    </w:p>
    <w:p w:rsidR="00DC4F0C" w:rsidRPr="001F6ACF" w:rsidRDefault="00DC4F0C" w:rsidP="001F6ACF">
      <w:pPr>
        <w:spacing w:line="240" w:lineRule="auto"/>
        <w:jc w:val="center"/>
        <w:rPr>
          <w:rFonts w:ascii="Times New Roman" w:hAnsi="Times New Roman" w:cs="Times New Roman"/>
          <w:b/>
          <w:sz w:val="28"/>
          <w:szCs w:val="28"/>
        </w:rPr>
      </w:pPr>
      <w:r w:rsidRPr="001F6ACF">
        <w:rPr>
          <w:rFonts w:ascii="Times New Roman" w:hAnsi="Times New Roman" w:cs="Times New Roman"/>
          <w:b/>
          <w:sz w:val="28"/>
          <w:szCs w:val="28"/>
        </w:rPr>
        <w:t>Стаття 19. Рішення Ради щодо врегулювання конфлікту інтересів</w:t>
      </w:r>
    </w:p>
    <w:p w:rsidR="00DC4F0C" w:rsidRPr="00450CBC" w:rsidRDefault="00DC4F0C" w:rsidP="001F6ACF">
      <w:pPr>
        <w:spacing w:after="0" w:line="240" w:lineRule="auto"/>
        <w:ind w:firstLine="708"/>
        <w:jc w:val="both"/>
        <w:rPr>
          <w:rFonts w:ascii="Times New Roman" w:hAnsi="Times New Roman" w:cs="Times New Roman"/>
          <w:sz w:val="28"/>
          <w:szCs w:val="28"/>
        </w:rPr>
      </w:pPr>
      <w:r w:rsidRPr="00450CBC">
        <w:rPr>
          <w:rFonts w:ascii="Times New Roman" w:hAnsi="Times New Roman" w:cs="Times New Roman"/>
          <w:sz w:val="28"/>
          <w:szCs w:val="28"/>
        </w:rPr>
        <w:t>1. Для врегулювання конфлікту інтересів Рада приймає рішення, зокрема, про рекомендацію щодо:</w:t>
      </w:r>
    </w:p>
    <w:p w:rsidR="00DC4F0C" w:rsidRPr="00450CBC" w:rsidRDefault="00DC4F0C" w:rsidP="001F6ACF">
      <w:pPr>
        <w:spacing w:after="0" w:line="240" w:lineRule="auto"/>
        <w:ind w:firstLine="708"/>
        <w:jc w:val="both"/>
        <w:rPr>
          <w:rFonts w:ascii="Times New Roman" w:hAnsi="Times New Roman" w:cs="Times New Roman"/>
          <w:sz w:val="28"/>
          <w:szCs w:val="28"/>
        </w:rPr>
      </w:pPr>
      <w:r w:rsidRPr="00450CBC">
        <w:rPr>
          <w:rFonts w:ascii="Times New Roman" w:hAnsi="Times New Roman" w:cs="Times New Roman"/>
          <w:sz w:val="28"/>
          <w:szCs w:val="28"/>
        </w:rPr>
        <w:t>1) усунення особи від виконання завдання, вчинення дій, прийняття рішення, не пов’яз</w:t>
      </w:r>
      <w:r w:rsidR="00EB1574">
        <w:rPr>
          <w:rFonts w:ascii="Times New Roman" w:hAnsi="Times New Roman" w:cs="Times New Roman"/>
          <w:sz w:val="28"/>
          <w:szCs w:val="28"/>
        </w:rPr>
        <w:t>аних зі здійсненням правосуддя,</w:t>
      </w:r>
      <w:r w:rsidRPr="00450CBC">
        <w:rPr>
          <w:rFonts w:ascii="Times New Roman" w:hAnsi="Times New Roman" w:cs="Times New Roman"/>
          <w:sz w:val="28"/>
          <w:szCs w:val="28"/>
        </w:rPr>
        <w:t xml:space="preserve"> чи участі в його прийнятті в умовах реального чи потенційного конфлікту інтересів;</w:t>
      </w:r>
    </w:p>
    <w:p w:rsidR="00DC4F0C" w:rsidRPr="00450CBC" w:rsidRDefault="00DC4F0C" w:rsidP="001F6ACF">
      <w:pPr>
        <w:spacing w:after="0" w:line="240" w:lineRule="auto"/>
        <w:ind w:firstLine="708"/>
        <w:jc w:val="both"/>
        <w:rPr>
          <w:rFonts w:ascii="Times New Roman" w:hAnsi="Times New Roman" w:cs="Times New Roman"/>
          <w:sz w:val="28"/>
          <w:szCs w:val="28"/>
        </w:rPr>
      </w:pPr>
      <w:r w:rsidRPr="00450CBC">
        <w:rPr>
          <w:rFonts w:ascii="Times New Roman" w:hAnsi="Times New Roman" w:cs="Times New Roman"/>
          <w:sz w:val="28"/>
          <w:szCs w:val="28"/>
        </w:rPr>
        <w:t>2) перегляду обсягу службових повноважень особи, не пов’язаних зі здійсненням правосуддя;</w:t>
      </w:r>
    </w:p>
    <w:p w:rsidR="00DC4F0C" w:rsidRPr="00450CBC" w:rsidRDefault="00DC4F0C" w:rsidP="001F6ACF">
      <w:pPr>
        <w:spacing w:after="0" w:line="240" w:lineRule="auto"/>
        <w:ind w:firstLine="708"/>
        <w:jc w:val="both"/>
        <w:rPr>
          <w:rFonts w:ascii="Times New Roman" w:hAnsi="Times New Roman" w:cs="Times New Roman"/>
          <w:sz w:val="28"/>
          <w:szCs w:val="28"/>
        </w:rPr>
      </w:pPr>
      <w:r w:rsidRPr="00450CBC">
        <w:rPr>
          <w:rFonts w:ascii="Times New Roman" w:hAnsi="Times New Roman" w:cs="Times New Roman"/>
          <w:sz w:val="28"/>
          <w:szCs w:val="28"/>
        </w:rPr>
        <w:t>3) переведення особи на іншу посаду (для заступників Голови Державної судової адміністрації України) в межах органу;</w:t>
      </w:r>
    </w:p>
    <w:p w:rsidR="00DC4F0C" w:rsidRPr="00450CBC" w:rsidRDefault="00DC4F0C" w:rsidP="001F6ACF">
      <w:pPr>
        <w:spacing w:after="0" w:line="240" w:lineRule="auto"/>
        <w:ind w:firstLine="708"/>
        <w:jc w:val="both"/>
        <w:rPr>
          <w:rFonts w:ascii="Times New Roman" w:hAnsi="Times New Roman" w:cs="Times New Roman"/>
          <w:sz w:val="28"/>
          <w:szCs w:val="28"/>
        </w:rPr>
      </w:pPr>
      <w:r w:rsidRPr="00450CBC">
        <w:rPr>
          <w:rFonts w:ascii="Times New Roman" w:hAnsi="Times New Roman" w:cs="Times New Roman"/>
          <w:sz w:val="28"/>
          <w:szCs w:val="28"/>
        </w:rPr>
        <w:t>4) звернення до уповноваженого органу щодо надання рекомендації про переведення судді до іншого суду у зв’язку з необхідністю врегулювати конфлікт інтересів;</w:t>
      </w:r>
    </w:p>
    <w:p w:rsidR="00DC4F0C" w:rsidRPr="00450CBC" w:rsidRDefault="00DC4F0C" w:rsidP="001F6ACF">
      <w:pPr>
        <w:spacing w:after="0" w:line="240" w:lineRule="auto"/>
        <w:ind w:firstLine="708"/>
        <w:jc w:val="both"/>
        <w:rPr>
          <w:rFonts w:ascii="Times New Roman" w:hAnsi="Times New Roman" w:cs="Times New Roman"/>
          <w:sz w:val="28"/>
          <w:szCs w:val="28"/>
        </w:rPr>
      </w:pPr>
      <w:r w:rsidRPr="00450CBC">
        <w:rPr>
          <w:rFonts w:ascii="Times New Roman" w:hAnsi="Times New Roman" w:cs="Times New Roman"/>
          <w:sz w:val="28"/>
          <w:szCs w:val="28"/>
        </w:rPr>
        <w:t>5) звільнення особи – суб’єкту конфлікту інтересів;</w:t>
      </w:r>
    </w:p>
    <w:p w:rsidR="00DC4F0C" w:rsidRPr="00450CBC" w:rsidRDefault="00DC4F0C" w:rsidP="001F6ACF">
      <w:pPr>
        <w:spacing w:after="0" w:line="240" w:lineRule="auto"/>
        <w:ind w:firstLine="708"/>
        <w:jc w:val="both"/>
        <w:rPr>
          <w:rFonts w:ascii="Times New Roman" w:hAnsi="Times New Roman" w:cs="Times New Roman"/>
          <w:sz w:val="28"/>
          <w:szCs w:val="28"/>
        </w:rPr>
      </w:pPr>
      <w:r w:rsidRPr="00450CBC">
        <w:rPr>
          <w:rFonts w:ascii="Times New Roman" w:hAnsi="Times New Roman" w:cs="Times New Roman"/>
          <w:sz w:val="28"/>
          <w:szCs w:val="28"/>
        </w:rPr>
        <w:t>6) відкликання особи суб’єктом обрання (щодо членів Вищої кваліфікаційної комісії суддів України).</w:t>
      </w:r>
    </w:p>
    <w:p w:rsidR="001F6ACF" w:rsidRDefault="001F6ACF" w:rsidP="00450CBC">
      <w:pPr>
        <w:spacing w:line="240" w:lineRule="auto"/>
        <w:jc w:val="both"/>
        <w:rPr>
          <w:rFonts w:ascii="Times New Roman" w:hAnsi="Times New Roman" w:cs="Times New Roman"/>
          <w:sz w:val="28"/>
          <w:szCs w:val="28"/>
        </w:rPr>
      </w:pPr>
    </w:p>
    <w:p w:rsidR="00DC4F0C" w:rsidRPr="001F6ACF" w:rsidRDefault="00DC4F0C" w:rsidP="001F6ACF">
      <w:pPr>
        <w:spacing w:line="240" w:lineRule="auto"/>
        <w:jc w:val="center"/>
        <w:rPr>
          <w:rFonts w:ascii="Times New Roman" w:hAnsi="Times New Roman" w:cs="Times New Roman"/>
          <w:b/>
          <w:sz w:val="28"/>
          <w:szCs w:val="28"/>
        </w:rPr>
      </w:pPr>
      <w:r w:rsidRPr="001F6ACF">
        <w:rPr>
          <w:rFonts w:ascii="Times New Roman" w:hAnsi="Times New Roman" w:cs="Times New Roman"/>
          <w:b/>
          <w:sz w:val="28"/>
          <w:szCs w:val="28"/>
        </w:rPr>
        <w:t>Розділ IV. Прикінцеві положення</w:t>
      </w:r>
    </w:p>
    <w:p w:rsidR="00DC4F0C" w:rsidRPr="00450CBC" w:rsidRDefault="00DC4F0C" w:rsidP="001F6ACF">
      <w:pPr>
        <w:spacing w:after="0" w:line="240" w:lineRule="auto"/>
        <w:jc w:val="both"/>
        <w:rPr>
          <w:rFonts w:ascii="Times New Roman" w:hAnsi="Times New Roman" w:cs="Times New Roman"/>
          <w:sz w:val="28"/>
          <w:szCs w:val="28"/>
        </w:rPr>
      </w:pPr>
      <w:r w:rsidRPr="00450CBC">
        <w:rPr>
          <w:rFonts w:ascii="Times New Roman" w:hAnsi="Times New Roman" w:cs="Times New Roman"/>
          <w:sz w:val="28"/>
          <w:szCs w:val="28"/>
        </w:rPr>
        <w:t>1. Цей Порядок затверджується Радою разом з додатками:</w:t>
      </w:r>
    </w:p>
    <w:p w:rsidR="00DC4F0C" w:rsidRPr="00450CBC" w:rsidRDefault="00DC4F0C" w:rsidP="001F6ACF">
      <w:pPr>
        <w:spacing w:after="0" w:line="240" w:lineRule="auto"/>
        <w:ind w:firstLine="708"/>
        <w:jc w:val="both"/>
        <w:rPr>
          <w:rFonts w:ascii="Times New Roman" w:hAnsi="Times New Roman" w:cs="Times New Roman"/>
          <w:sz w:val="28"/>
          <w:szCs w:val="28"/>
        </w:rPr>
      </w:pPr>
      <w:r w:rsidRPr="00450CBC">
        <w:rPr>
          <w:rFonts w:ascii="Times New Roman" w:hAnsi="Times New Roman" w:cs="Times New Roman"/>
          <w:sz w:val="28"/>
          <w:szCs w:val="28"/>
        </w:rPr>
        <w:t>- Реєстр обов'язкових повідомлень про наявність конфлікту інтересів, а також звернень щодо поведінки суб'єкт</w:t>
      </w:r>
      <w:r w:rsidR="001F6ACF">
        <w:rPr>
          <w:rFonts w:ascii="Times New Roman" w:hAnsi="Times New Roman" w:cs="Times New Roman"/>
          <w:sz w:val="28"/>
          <w:szCs w:val="28"/>
        </w:rPr>
        <w:t>ів конфлікту інтересів (додаток</w:t>
      </w:r>
      <w:r w:rsidRPr="00450CBC">
        <w:rPr>
          <w:rFonts w:ascii="Times New Roman" w:hAnsi="Times New Roman" w:cs="Times New Roman"/>
          <w:sz w:val="28"/>
          <w:szCs w:val="28"/>
        </w:rPr>
        <w:t xml:space="preserve"> 1);</w:t>
      </w:r>
    </w:p>
    <w:p w:rsidR="00DC4F0C" w:rsidRPr="00450CBC" w:rsidRDefault="00DC4F0C" w:rsidP="001F6ACF">
      <w:pPr>
        <w:spacing w:after="0" w:line="240" w:lineRule="auto"/>
        <w:ind w:firstLine="708"/>
        <w:jc w:val="both"/>
        <w:rPr>
          <w:rFonts w:ascii="Times New Roman" w:hAnsi="Times New Roman" w:cs="Times New Roman"/>
          <w:sz w:val="28"/>
          <w:szCs w:val="28"/>
        </w:rPr>
      </w:pPr>
      <w:r w:rsidRPr="00450CBC">
        <w:rPr>
          <w:rFonts w:ascii="Times New Roman" w:hAnsi="Times New Roman" w:cs="Times New Roman"/>
          <w:sz w:val="28"/>
          <w:szCs w:val="28"/>
        </w:rPr>
        <w:t>- Реєстр приватних інтересі</w:t>
      </w:r>
      <w:r w:rsidR="001F6ACF">
        <w:rPr>
          <w:rFonts w:ascii="Times New Roman" w:hAnsi="Times New Roman" w:cs="Times New Roman"/>
          <w:sz w:val="28"/>
          <w:szCs w:val="28"/>
        </w:rPr>
        <w:t xml:space="preserve">в суб’єктів інтересів (додаток </w:t>
      </w:r>
      <w:r w:rsidRPr="00450CBC">
        <w:rPr>
          <w:rFonts w:ascii="Times New Roman" w:hAnsi="Times New Roman" w:cs="Times New Roman"/>
          <w:sz w:val="28"/>
          <w:szCs w:val="28"/>
        </w:rPr>
        <w:t>2);</w:t>
      </w:r>
    </w:p>
    <w:p w:rsidR="00DC4F0C" w:rsidRDefault="00DC4F0C" w:rsidP="001F6ACF">
      <w:pPr>
        <w:spacing w:after="0" w:line="240" w:lineRule="auto"/>
        <w:ind w:firstLine="708"/>
        <w:jc w:val="both"/>
        <w:rPr>
          <w:rFonts w:ascii="Times New Roman" w:hAnsi="Times New Roman" w:cs="Times New Roman"/>
          <w:sz w:val="28"/>
          <w:szCs w:val="28"/>
        </w:rPr>
      </w:pPr>
      <w:r w:rsidRPr="00450CBC">
        <w:rPr>
          <w:rFonts w:ascii="Times New Roman" w:hAnsi="Times New Roman" w:cs="Times New Roman"/>
          <w:sz w:val="28"/>
          <w:szCs w:val="28"/>
        </w:rPr>
        <w:t xml:space="preserve">- </w:t>
      </w:r>
      <w:r w:rsidR="0091395B">
        <w:rPr>
          <w:rFonts w:ascii="Times New Roman" w:hAnsi="Times New Roman" w:cs="Times New Roman"/>
          <w:sz w:val="28"/>
          <w:szCs w:val="28"/>
          <w:lang w:val="uk-UA"/>
        </w:rPr>
        <w:t>Ф</w:t>
      </w:r>
      <w:r w:rsidRPr="00450CBC">
        <w:rPr>
          <w:rFonts w:ascii="Times New Roman" w:hAnsi="Times New Roman" w:cs="Times New Roman"/>
          <w:sz w:val="28"/>
          <w:szCs w:val="28"/>
        </w:rPr>
        <w:t xml:space="preserve">орма обов'язкового повідомлення </w:t>
      </w:r>
      <w:r w:rsidR="001F6ACF">
        <w:rPr>
          <w:rFonts w:ascii="Times New Roman" w:hAnsi="Times New Roman" w:cs="Times New Roman"/>
          <w:sz w:val="28"/>
          <w:szCs w:val="28"/>
        </w:rPr>
        <w:t>про конфлікт інтересів (додаток</w:t>
      </w:r>
      <w:r w:rsidRPr="00450CBC">
        <w:rPr>
          <w:rFonts w:ascii="Times New Roman" w:hAnsi="Times New Roman" w:cs="Times New Roman"/>
          <w:sz w:val="28"/>
          <w:szCs w:val="28"/>
        </w:rPr>
        <w:t xml:space="preserve"> 3);</w:t>
      </w:r>
    </w:p>
    <w:p w:rsidR="00DC4F0C" w:rsidRPr="0091395B" w:rsidRDefault="0091395B" w:rsidP="0091395B">
      <w:pPr>
        <w:pStyle w:val="a3"/>
        <w:numPr>
          <w:ilvl w:val="0"/>
          <w:numId w:val="3"/>
        </w:numPr>
        <w:spacing w:after="0" w:line="240" w:lineRule="auto"/>
        <w:ind w:left="851" w:hanging="131"/>
        <w:jc w:val="both"/>
        <w:rPr>
          <w:rFonts w:ascii="Times New Roman" w:hAnsi="Times New Roman" w:cs="Times New Roman"/>
          <w:sz w:val="28"/>
          <w:szCs w:val="28"/>
        </w:rPr>
      </w:pPr>
      <w:r w:rsidRPr="0091395B">
        <w:rPr>
          <w:rFonts w:ascii="Times New Roman" w:hAnsi="Times New Roman" w:cs="Times New Roman"/>
          <w:sz w:val="28"/>
          <w:szCs w:val="28"/>
          <w:lang w:val="uk-UA"/>
        </w:rPr>
        <w:t>Ф</w:t>
      </w:r>
      <w:r w:rsidR="00DC4F0C" w:rsidRPr="0091395B">
        <w:rPr>
          <w:rFonts w:ascii="Times New Roman" w:hAnsi="Times New Roman" w:cs="Times New Roman"/>
          <w:sz w:val="28"/>
          <w:szCs w:val="28"/>
        </w:rPr>
        <w:t>орма добровільної декларації</w:t>
      </w:r>
      <w:r w:rsidR="001F6ACF" w:rsidRPr="0091395B">
        <w:rPr>
          <w:rFonts w:ascii="Times New Roman" w:hAnsi="Times New Roman" w:cs="Times New Roman"/>
          <w:sz w:val="28"/>
          <w:szCs w:val="28"/>
        </w:rPr>
        <w:t xml:space="preserve"> про приватні інтереси (додаток</w:t>
      </w:r>
      <w:r w:rsidR="00DC4F0C" w:rsidRPr="0091395B">
        <w:rPr>
          <w:rFonts w:ascii="Times New Roman" w:hAnsi="Times New Roman" w:cs="Times New Roman"/>
          <w:sz w:val="28"/>
          <w:szCs w:val="28"/>
        </w:rPr>
        <w:t xml:space="preserve"> 4).</w:t>
      </w:r>
    </w:p>
    <w:p w:rsidR="0005333E" w:rsidRPr="0091395B" w:rsidRDefault="0005333E" w:rsidP="001F6ACF">
      <w:pPr>
        <w:spacing w:after="0" w:line="240" w:lineRule="auto"/>
        <w:ind w:firstLine="708"/>
        <w:jc w:val="both"/>
        <w:rPr>
          <w:rFonts w:ascii="Times New Roman" w:hAnsi="Times New Roman" w:cs="Times New Roman"/>
          <w:sz w:val="28"/>
          <w:szCs w:val="28"/>
        </w:rPr>
      </w:pPr>
    </w:p>
    <w:p w:rsidR="00DC4F0C" w:rsidRPr="00450CBC" w:rsidRDefault="00DC4F0C" w:rsidP="001F6ACF">
      <w:pPr>
        <w:spacing w:after="0" w:line="240" w:lineRule="auto"/>
        <w:jc w:val="both"/>
        <w:rPr>
          <w:rFonts w:ascii="Times New Roman" w:hAnsi="Times New Roman" w:cs="Times New Roman"/>
          <w:sz w:val="28"/>
          <w:szCs w:val="28"/>
        </w:rPr>
      </w:pPr>
      <w:r w:rsidRPr="00450CBC">
        <w:rPr>
          <w:rFonts w:ascii="Times New Roman" w:hAnsi="Times New Roman" w:cs="Times New Roman"/>
          <w:sz w:val="28"/>
          <w:szCs w:val="28"/>
        </w:rPr>
        <w:t>2. Цей Порядок набуває чинності з моменту його затвердження Радою.</w:t>
      </w:r>
    </w:p>
    <w:p w:rsidR="005E643C" w:rsidRDefault="00DC4F0C" w:rsidP="001F6ACF">
      <w:pPr>
        <w:spacing w:after="0" w:line="240" w:lineRule="auto"/>
        <w:jc w:val="both"/>
        <w:rPr>
          <w:rFonts w:ascii="Times New Roman" w:hAnsi="Times New Roman" w:cs="Times New Roman"/>
          <w:sz w:val="28"/>
          <w:szCs w:val="28"/>
        </w:rPr>
        <w:sectPr w:rsidR="005E643C">
          <w:pgSz w:w="11906" w:h="16838"/>
          <w:pgMar w:top="1134" w:right="850" w:bottom="1134" w:left="1701" w:header="708" w:footer="708" w:gutter="0"/>
          <w:cols w:space="708"/>
          <w:docGrid w:linePitch="360"/>
        </w:sectPr>
      </w:pPr>
      <w:r w:rsidRPr="00450CBC">
        <w:rPr>
          <w:rFonts w:ascii="Times New Roman" w:hAnsi="Times New Roman" w:cs="Times New Roman"/>
          <w:sz w:val="28"/>
          <w:szCs w:val="28"/>
        </w:rPr>
        <w:t>3. Рада вносить поточні зміни до цього Порядку з метою вдосконалення нормативного регулювання питань конфлікту інтересів та приведення його у відповідність до чинного законодавства.</w:t>
      </w:r>
    </w:p>
    <w:p w:rsidR="005E643C" w:rsidRPr="005E643C" w:rsidRDefault="005E643C" w:rsidP="00431A31">
      <w:pPr>
        <w:spacing w:after="0" w:line="240" w:lineRule="auto"/>
        <w:ind w:left="13322" w:firstLine="130"/>
        <w:rPr>
          <w:rFonts w:ascii="Times New Roman" w:eastAsia="Times New Roman" w:hAnsi="Times New Roman" w:cs="Times New Roman"/>
          <w:b/>
          <w:color w:val="000000"/>
          <w:sz w:val="32"/>
          <w:szCs w:val="32"/>
          <w:lang w:val="uk-UA" w:eastAsia="ru-RU"/>
        </w:rPr>
      </w:pPr>
      <w:r w:rsidRPr="005E643C">
        <w:rPr>
          <w:rFonts w:ascii="Times New Roman" w:eastAsia="Times New Roman" w:hAnsi="Times New Roman" w:cs="Times New Roman"/>
          <w:b/>
          <w:color w:val="000000"/>
          <w:sz w:val="32"/>
          <w:szCs w:val="32"/>
          <w:lang w:val="uk-UA" w:eastAsia="ru-RU"/>
        </w:rPr>
        <w:lastRenderedPageBreak/>
        <w:t xml:space="preserve">Додаток 1 </w:t>
      </w:r>
    </w:p>
    <w:p w:rsidR="005E643C" w:rsidRPr="005E643C" w:rsidRDefault="005E643C" w:rsidP="005E643C">
      <w:pPr>
        <w:spacing w:after="0" w:line="240" w:lineRule="auto"/>
        <w:ind w:left="10490"/>
        <w:rPr>
          <w:rFonts w:ascii="Times New Roman" w:eastAsia="Times New Roman" w:hAnsi="Times New Roman" w:cs="Times New Roman"/>
          <w:color w:val="000000"/>
          <w:sz w:val="28"/>
          <w:szCs w:val="28"/>
          <w:lang w:val="uk-UA" w:eastAsia="ru-RU"/>
        </w:rPr>
      </w:pPr>
    </w:p>
    <w:tbl>
      <w:tblPr>
        <w:tblpPr w:leftFromText="181" w:rightFromText="181" w:vertAnchor="text" w:horzAnchor="margin" w:tblpY="568"/>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2"/>
        <w:gridCol w:w="709"/>
        <w:gridCol w:w="992"/>
        <w:gridCol w:w="709"/>
        <w:gridCol w:w="1134"/>
        <w:gridCol w:w="851"/>
        <w:gridCol w:w="992"/>
        <w:gridCol w:w="709"/>
        <w:gridCol w:w="1275"/>
        <w:gridCol w:w="851"/>
        <w:gridCol w:w="1700"/>
        <w:gridCol w:w="1417"/>
        <w:gridCol w:w="1135"/>
        <w:gridCol w:w="1134"/>
        <w:gridCol w:w="1086"/>
      </w:tblGrid>
      <w:tr w:rsidR="005E643C" w:rsidRPr="001A00C8" w:rsidTr="00D95A38">
        <w:trPr>
          <w:trHeight w:val="20"/>
        </w:trPr>
        <w:tc>
          <w:tcPr>
            <w:tcW w:w="15276" w:type="dxa"/>
            <w:gridSpan w:val="15"/>
            <w:tcBorders>
              <w:top w:val="nil"/>
              <w:left w:val="nil"/>
              <w:bottom w:val="single" w:sz="4" w:space="0" w:color="auto"/>
              <w:right w:val="nil"/>
            </w:tcBorders>
            <w:shd w:val="clear" w:color="auto" w:fill="auto"/>
            <w:noWrap/>
            <w:vAlign w:val="bottom"/>
            <w:hideMark/>
          </w:tcPr>
          <w:p w:rsidR="005E643C" w:rsidRPr="005E643C" w:rsidRDefault="005E643C" w:rsidP="005E643C">
            <w:pPr>
              <w:spacing w:after="0" w:line="240" w:lineRule="auto"/>
              <w:jc w:val="center"/>
              <w:rPr>
                <w:rFonts w:ascii="Times New Roman" w:eastAsia="Times New Roman" w:hAnsi="Times New Roman" w:cs="Times New Roman"/>
                <w:b/>
                <w:bCs/>
                <w:color w:val="000000"/>
                <w:sz w:val="28"/>
                <w:szCs w:val="28"/>
                <w:lang w:val="uk-UA" w:eastAsia="ru-RU"/>
              </w:rPr>
            </w:pPr>
          </w:p>
          <w:p w:rsidR="001A00C8" w:rsidRDefault="001A00C8" w:rsidP="005E643C">
            <w:pPr>
              <w:spacing w:after="0" w:line="240" w:lineRule="auto"/>
              <w:jc w:val="center"/>
              <w:rPr>
                <w:rFonts w:ascii="Times New Roman" w:hAnsi="Times New Roman" w:cs="Times New Roman"/>
                <w:b/>
                <w:sz w:val="28"/>
                <w:szCs w:val="28"/>
                <w:lang w:val="uk-UA"/>
              </w:rPr>
            </w:pPr>
            <w:r>
              <w:rPr>
                <w:rFonts w:ascii="Times New Roman" w:eastAsia="Times New Roman" w:hAnsi="Times New Roman" w:cs="Times New Roman"/>
                <w:b/>
                <w:bCs/>
                <w:color w:val="000000"/>
                <w:sz w:val="28"/>
                <w:szCs w:val="28"/>
                <w:lang w:val="uk-UA" w:eastAsia="ru-RU"/>
              </w:rPr>
              <w:t xml:space="preserve">Реєстр </w:t>
            </w:r>
            <w:r w:rsidR="005E643C" w:rsidRPr="005E643C">
              <w:rPr>
                <w:rFonts w:ascii="Times New Roman" w:eastAsia="Times New Roman" w:hAnsi="Times New Roman" w:cs="Times New Roman"/>
                <w:b/>
                <w:bCs/>
                <w:color w:val="000000"/>
                <w:sz w:val="28"/>
                <w:szCs w:val="28"/>
                <w:lang w:val="uk-UA" w:eastAsia="ru-RU"/>
              </w:rPr>
              <w:t xml:space="preserve">обов'язкових повідомлень </w:t>
            </w:r>
            <w:r w:rsidRPr="001A00C8">
              <w:rPr>
                <w:rFonts w:ascii="Times New Roman" w:hAnsi="Times New Roman" w:cs="Times New Roman"/>
                <w:b/>
                <w:sz w:val="28"/>
                <w:szCs w:val="28"/>
                <w:lang w:val="uk-UA"/>
              </w:rPr>
              <w:t xml:space="preserve">про наявність конфлікту інтересів, </w:t>
            </w:r>
          </w:p>
          <w:p w:rsidR="005E643C" w:rsidRPr="005E643C" w:rsidRDefault="001A00C8" w:rsidP="005E643C">
            <w:pPr>
              <w:spacing w:after="0" w:line="240" w:lineRule="auto"/>
              <w:jc w:val="center"/>
              <w:rPr>
                <w:rFonts w:ascii="Times New Roman" w:eastAsia="Times New Roman" w:hAnsi="Times New Roman" w:cs="Times New Roman"/>
                <w:b/>
                <w:bCs/>
                <w:color w:val="000000"/>
                <w:sz w:val="28"/>
                <w:szCs w:val="28"/>
                <w:lang w:val="uk-UA" w:eastAsia="ru-RU"/>
              </w:rPr>
            </w:pPr>
            <w:r w:rsidRPr="001A00C8">
              <w:rPr>
                <w:rFonts w:ascii="Times New Roman" w:hAnsi="Times New Roman" w:cs="Times New Roman"/>
                <w:b/>
                <w:sz w:val="28"/>
                <w:szCs w:val="28"/>
                <w:lang w:val="uk-UA"/>
              </w:rPr>
              <w:t xml:space="preserve">а також звернень щодо поведінки суб'єктів конфлікту інтересів </w:t>
            </w:r>
          </w:p>
          <w:p w:rsidR="005E643C" w:rsidRPr="005E643C" w:rsidRDefault="005E643C" w:rsidP="005E643C">
            <w:pPr>
              <w:spacing w:after="0" w:line="240" w:lineRule="auto"/>
              <w:jc w:val="center"/>
              <w:rPr>
                <w:rFonts w:ascii="Calibri" w:eastAsia="Times New Roman" w:hAnsi="Calibri" w:cs="Calibri"/>
                <w:color w:val="000000"/>
                <w:lang w:val="uk-UA" w:eastAsia="ru-RU"/>
              </w:rPr>
            </w:pPr>
          </w:p>
        </w:tc>
      </w:tr>
      <w:tr w:rsidR="005E643C" w:rsidRPr="005E643C" w:rsidTr="00D95A38">
        <w:trPr>
          <w:trHeight w:val="20"/>
        </w:trPr>
        <w:tc>
          <w:tcPr>
            <w:tcW w:w="582" w:type="dxa"/>
            <w:tcBorders>
              <w:top w:val="single" w:sz="4" w:space="0" w:color="auto"/>
            </w:tcBorders>
            <w:shd w:val="clear" w:color="auto" w:fill="auto"/>
            <w:noWrap/>
            <w:hideMark/>
          </w:tcPr>
          <w:p w:rsidR="005E643C" w:rsidRPr="005E643C" w:rsidRDefault="005E643C" w:rsidP="005E643C">
            <w:pPr>
              <w:spacing w:after="0" w:line="240" w:lineRule="auto"/>
              <w:jc w:val="center"/>
              <w:rPr>
                <w:rFonts w:ascii="Times New Roman" w:eastAsia="Times New Roman" w:hAnsi="Times New Roman" w:cs="Times New Roman"/>
                <w:b/>
                <w:bCs/>
                <w:color w:val="000000"/>
                <w:sz w:val="20"/>
                <w:szCs w:val="24"/>
                <w:lang w:eastAsia="ru-RU"/>
              </w:rPr>
            </w:pPr>
            <w:r w:rsidRPr="005E643C">
              <w:rPr>
                <w:rFonts w:ascii="Times New Roman" w:eastAsia="Times New Roman" w:hAnsi="Times New Roman" w:cs="Times New Roman"/>
                <w:b/>
                <w:bCs/>
                <w:color w:val="000000"/>
                <w:sz w:val="20"/>
                <w:szCs w:val="24"/>
                <w:lang w:eastAsia="ru-RU"/>
              </w:rPr>
              <w:t>№ п/п</w:t>
            </w:r>
          </w:p>
        </w:tc>
        <w:tc>
          <w:tcPr>
            <w:tcW w:w="709" w:type="dxa"/>
            <w:tcBorders>
              <w:top w:val="single" w:sz="4" w:space="0" w:color="auto"/>
            </w:tcBorders>
            <w:shd w:val="clear" w:color="auto" w:fill="auto"/>
            <w:hideMark/>
          </w:tcPr>
          <w:p w:rsidR="005E643C" w:rsidRPr="005E643C" w:rsidRDefault="005E643C" w:rsidP="005E643C">
            <w:pPr>
              <w:spacing w:after="0" w:line="240" w:lineRule="auto"/>
              <w:jc w:val="center"/>
              <w:rPr>
                <w:rFonts w:ascii="Times New Roman" w:eastAsia="Times New Roman" w:hAnsi="Times New Roman" w:cs="Times New Roman"/>
                <w:b/>
                <w:bCs/>
                <w:color w:val="000000"/>
                <w:sz w:val="20"/>
                <w:szCs w:val="24"/>
                <w:lang w:val="uk-UA" w:eastAsia="ru-RU"/>
              </w:rPr>
            </w:pPr>
            <w:r w:rsidRPr="005E643C">
              <w:rPr>
                <w:rFonts w:ascii="Times New Roman" w:eastAsia="Times New Roman" w:hAnsi="Times New Roman" w:cs="Times New Roman"/>
                <w:b/>
                <w:bCs/>
                <w:color w:val="000000"/>
                <w:sz w:val="20"/>
                <w:szCs w:val="24"/>
                <w:lang w:eastAsia="ru-RU"/>
              </w:rPr>
              <w:t>Дата</w:t>
            </w:r>
          </w:p>
        </w:tc>
        <w:tc>
          <w:tcPr>
            <w:tcW w:w="992" w:type="dxa"/>
            <w:tcBorders>
              <w:top w:val="single" w:sz="4" w:space="0" w:color="auto"/>
            </w:tcBorders>
            <w:shd w:val="clear" w:color="auto" w:fill="auto"/>
            <w:hideMark/>
          </w:tcPr>
          <w:p w:rsidR="005E643C" w:rsidRPr="005E643C" w:rsidRDefault="005E643C" w:rsidP="005E643C">
            <w:pPr>
              <w:spacing w:after="0" w:line="240" w:lineRule="auto"/>
              <w:jc w:val="center"/>
              <w:rPr>
                <w:rFonts w:ascii="Times New Roman" w:eastAsia="Times New Roman" w:hAnsi="Times New Roman" w:cs="Times New Roman"/>
                <w:b/>
                <w:bCs/>
                <w:color w:val="000000"/>
                <w:sz w:val="20"/>
                <w:szCs w:val="24"/>
                <w:lang w:val="uk-UA" w:eastAsia="ru-RU"/>
              </w:rPr>
            </w:pPr>
            <w:r w:rsidRPr="005E643C">
              <w:rPr>
                <w:rFonts w:ascii="Times New Roman" w:eastAsia="Times New Roman" w:hAnsi="Times New Roman" w:cs="Times New Roman"/>
                <w:b/>
                <w:bCs/>
                <w:color w:val="000000"/>
                <w:sz w:val="20"/>
                <w:szCs w:val="24"/>
                <w:lang w:eastAsia="ru-RU"/>
              </w:rPr>
              <w:t>ПІ</w:t>
            </w:r>
            <w:r w:rsidRPr="005E643C">
              <w:rPr>
                <w:rFonts w:ascii="Times New Roman" w:eastAsia="Times New Roman" w:hAnsi="Times New Roman" w:cs="Times New Roman"/>
                <w:b/>
                <w:bCs/>
                <w:color w:val="000000"/>
                <w:sz w:val="20"/>
                <w:szCs w:val="24"/>
                <w:lang w:val="uk-UA" w:eastAsia="ru-RU"/>
              </w:rPr>
              <w:t>Б</w:t>
            </w:r>
          </w:p>
          <w:p w:rsidR="005E643C" w:rsidRPr="005E643C" w:rsidRDefault="005E643C" w:rsidP="005E643C">
            <w:pPr>
              <w:spacing w:after="0" w:line="240" w:lineRule="auto"/>
              <w:ind w:right="-108"/>
              <w:jc w:val="center"/>
              <w:rPr>
                <w:rFonts w:ascii="Times New Roman" w:eastAsia="Times New Roman" w:hAnsi="Times New Roman" w:cs="Times New Roman"/>
                <w:b/>
                <w:bCs/>
                <w:color w:val="000000"/>
                <w:sz w:val="20"/>
                <w:szCs w:val="24"/>
                <w:lang w:eastAsia="ru-RU"/>
              </w:rPr>
            </w:pPr>
            <w:r w:rsidRPr="005E643C">
              <w:rPr>
                <w:rFonts w:ascii="Times New Roman" w:eastAsia="Times New Roman" w:hAnsi="Times New Roman" w:cs="Times New Roman"/>
                <w:b/>
                <w:bCs/>
                <w:color w:val="000000"/>
                <w:sz w:val="20"/>
                <w:szCs w:val="24"/>
                <w:lang w:eastAsia="ru-RU"/>
              </w:rPr>
              <w:t>заявника</w:t>
            </w:r>
          </w:p>
        </w:tc>
        <w:tc>
          <w:tcPr>
            <w:tcW w:w="709" w:type="dxa"/>
            <w:tcBorders>
              <w:top w:val="single" w:sz="4" w:space="0" w:color="auto"/>
            </w:tcBorders>
            <w:shd w:val="clear" w:color="auto" w:fill="auto"/>
            <w:hideMark/>
          </w:tcPr>
          <w:p w:rsidR="005E643C" w:rsidRPr="005E643C" w:rsidRDefault="005E643C" w:rsidP="005E643C">
            <w:pPr>
              <w:spacing w:after="0" w:line="240" w:lineRule="auto"/>
              <w:jc w:val="center"/>
              <w:rPr>
                <w:rFonts w:ascii="Times New Roman" w:eastAsia="Times New Roman" w:hAnsi="Times New Roman" w:cs="Times New Roman"/>
                <w:b/>
                <w:bCs/>
                <w:color w:val="000000"/>
                <w:sz w:val="20"/>
                <w:szCs w:val="24"/>
                <w:lang w:eastAsia="ru-RU"/>
              </w:rPr>
            </w:pPr>
            <w:r w:rsidRPr="005E643C">
              <w:rPr>
                <w:rFonts w:ascii="Times New Roman" w:eastAsia="Times New Roman" w:hAnsi="Times New Roman" w:cs="Times New Roman"/>
                <w:b/>
                <w:bCs/>
                <w:color w:val="000000"/>
                <w:sz w:val="20"/>
                <w:szCs w:val="24"/>
                <w:lang w:eastAsia="ru-RU"/>
              </w:rPr>
              <w:t>Область</w:t>
            </w:r>
          </w:p>
        </w:tc>
        <w:tc>
          <w:tcPr>
            <w:tcW w:w="1134" w:type="dxa"/>
            <w:tcBorders>
              <w:top w:val="single" w:sz="4" w:space="0" w:color="auto"/>
            </w:tcBorders>
            <w:shd w:val="clear" w:color="auto" w:fill="auto"/>
            <w:hideMark/>
          </w:tcPr>
          <w:p w:rsidR="005E643C" w:rsidRPr="005E643C" w:rsidRDefault="005E643C" w:rsidP="005E643C">
            <w:pPr>
              <w:spacing w:after="0" w:line="240" w:lineRule="auto"/>
              <w:jc w:val="center"/>
              <w:rPr>
                <w:rFonts w:ascii="Times New Roman" w:eastAsia="Times New Roman" w:hAnsi="Times New Roman" w:cs="Times New Roman"/>
                <w:b/>
                <w:bCs/>
                <w:color w:val="000000"/>
                <w:sz w:val="20"/>
                <w:szCs w:val="24"/>
                <w:lang w:eastAsia="ru-RU"/>
              </w:rPr>
            </w:pPr>
            <w:r w:rsidRPr="005E643C">
              <w:rPr>
                <w:rFonts w:ascii="Times New Roman" w:eastAsia="Times New Roman" w:hAnsi="Times New Roman" w:cs="Times New Roman"/>
                <w:b/>
                <w:bCs/>
                <w:color w:val="000000"/>
                <w:sz w:val="20"/>
                <w:szCs w:val="24"/>
                <w:lang w:eastAsia="ru-RU"/>
              </w:rPr>
              <w:t>Назва установи</w:t>
            </w:r>
          </w:p>
        </w:tc>
        <w:tc>
          <w:tcPr>
            <w:tcW w:w="851" w:type="dxa"/>
            <w:tcBorders>
              <w:top w:val="single" w:sz="4" w:space="0" w:color="auto"/>
            </w:tcBorders>
            <w:shd w:val="clear" w:color="auto" w:fill="auto"/>
            <w:hideMark/>
          </w:tcPr>
          <w:p w:rsidR="005E643C" w:rsidRPr="005E643C" w:rsidRDefault="005E643C" w:rsidP="005E643C">
            <w:pPr>
              <w:spacing w:after="0" w:line="240" w:lineRule="auto"/>
              <w:jc w:val="center"/>
              <w:rPr>
                <w:rFonts w:ascii="Times New Roman" w:eastAsia="Times New Roman" w:hAnsi="Times New Roman" w:cs="Times New Roman"/>
                <w:b/>
                <w:bCs/>
                <w:color w:val="000000"/>
                <w:sz w:val="20"/>
                <w:szCs w:val="24"/>
                <w:lang w:val="uk-UA" w:eastAsia="ru-RU"/>
              </w:rPr>
            </w:pPr>
            <w:r w:rsidRPr="005E643C">
              <w:rPr>
                <w:rFonts w:ascii="Times New Roman" w:eastAsia="Times New Roman" w:hAnsi="Times New Roman" w:cs="Times New Roman"/>
                <w:b/>
                <w:bCs/>
                <w:color w:val="000000"/>
                <w:sz w:val="20"/>
                <w:szCs w:val="24"/>
                <w:lang w:eastAsia="ru-RU"/>
              </w:rPr>
              <w:t>Юрисдикція</w:t>
            </w:r>
            <w:r w:rsidRPr="005E643C">
              <w:rPr>
                <w:rFonts w:ascii="Times New Roman" w:eastAsia="Times New Roman" w:hAnsi="Times New Roman" w:cs="Times New Roman"/>
                <w:b/>
                <w:bCs/>
                <w:color w:val="000000"/>
                <w:sz w:val="20"/>
                <w:szCs w:val="24"/>
                <w:lang w:val="uk-UA" w:eastAsia="ru-RU"/>
              </w:rPr>
              <w:t xml:space="preserve"> суду</w:t>
            </w:r>
          </w:p>
        </w:tc>
        <w:tc>
          <w:tcPr>
            <w:tcW w:w="992" w:type="dxa"/>
            <w:tcBorders>
              <w:top w:val="single" w:sz="4" w:space="0" w:color="auto"/>
            </w:tcBorders>
            <w:shd w:val="clear" w:color="auto" w:fill="auto"/>
            <w:hideMark/>
          </w:tcPr>
          <w:p w:rsidR="005E643C" w:rsidRPr="005E643C" w:rsidRDefault="005E643C" w:rsidP="005E643C">
            <w:pPr>
              <w:spacing w:after="0" w:line="240" w:lineRule="auto"/>
              <w:jc w:val="center"/>
              <w:rPr>
                <w:rFonts w:ascii="Times New Roman" w:eastAsia="Times New Roman" w:hAnsi="Times New Roman" w:cs="Times New Roman"/>
                <w:b/>
                <w:bCs/>
                <w:color w:val="000000"/>
                <w:sz w:val="20"/>
                <w:szCs w:val="24"/>
                <w:lang w:eastAsia="ru-RU"/>
              </w:rPr>
            </w:pPr>
            <w:r w:rsidRPr="005E643C">
              <w:rPr>
                <w:rFonts w:ascii="Times New Roman" w:eastAsia="Times New Roman" w:hAnsi="Times New Roman" w:cs="Times New Roman"/>
                <w:b/>
                <w:bCs/>
                <w:color w:val="000000"/>
                <w:sz w:val="20"/>
                <w:szCs w:val="24"/>
                <w:lang w:val="uk-UA" w:eastAsia="ru-RU"/>
              </w:rPr>
              <w:t>Суб’єкт звернення</w:t>
            </w:r>
          </w:p>
        </w:tc>
        <w:tc>
          <w:tcPr>
            <w:tcW w:w="709" w:type="dxa"/>
            <w:tcBorders>
              <w:top w:val="single" w:sz="4" w:space="0" w:color="auto"/>
            </w:tcBorders>
            <w:shd w:val="clear" w:color="auto" w:fill="auto"/>
            <w:hideMark/>
          </w:tcPr>
          <w:p w:rsidR="005E643C" w:rsidRPr="005E643C" w:rsidRDefault="005E643C" w:rsidP="005E643C">
            <w:pPr>
              <w:spacing w:after="0" w:line="240" w:lineRule="auto"/>
              <w:jc w:val="center"/>
              <w:rPr>
                <w:rFonts w:ascii="Times New Roman" w:eastAsia="Times New Roman" w:hAnsi="Times New Roman" w:cs="Times New Roman"/>
                <w:b/>
                <w:bCs/>
                <w:color w:val="000000"/>
                <w:sz w:val="20"/>
                <w:szCs w:val="24"/>
                <w:lang w:eastAsia="ru-RU"/>
              </w:rPr>
            </w:pPr>
            <w:r w:rsidRPr="005E643C">
              <w:rPr>
                <w:rFonts w:ascii="Times New Roman" w:eastAsia="Times New Roman" w:hAnsi="Times New Roman" w:cs="Times New Roman"/>
                <w:b/>
                <w:bCs/>
                <w:color w:val="000000"/>
                <w:sz w:val="20"/>
                <w:szCs w:val="24"/>
                <w:lang w:eastAsia="ru-RU"/>
              </w:rPr>
              <w:t>Інстанція</w:t>
            </w:r>
          </w:p>
        </w:tc>
        <w:tc>
          <w:tcPr>
            <w:tcW w:w="1275" w:type="dxa"/>
            <w:tcBorders>
              <w:top w:val="single" w:sz="4" w:space="0" w:color="auto"/>
            </w:tcBorders>
            <w:shd w:val="clear" w:color="auto" w:fill="auto"/>
            <w:hideMark/>
          </w:tcPr>
          <w:p w:rsidR="005E643C" w:rsidRPr="005E643C" w:rsidRDefault="005E643C" w:rsidP="005E643C">
            <w:pPr>
              <w:spacing w:after="0" w:line="240" w:lineRule="auto"/>
              <w:jc w:val="center"/>
              <w:rPr>
                <w:rFonts w:ascii="Times New Roman" w:eastAsia="Times New Roman" w:hAnsi="Times New Roman" w:cs="Times New Roman"/>
                <w:b/>
                <w:bCs/>
                <w:color w:val="000000"/>
                <w:sz w:val="20"/>
                <w:szCs w:val="24"/>
                <w:lang w:eastAsia="ru-RU"/>
              </w:rPr>
            </w:pPr>
            <w:r w:rsidRPr="005E643C">
              <w:rPr>
                <w:rFonts w:ascii="Times New Roman" w:eastAsia="Times New Roman" w:hAnsi="Times New Roman" w:cs="Times New Roman"/>
                <w:b/>
                <w:bCs/>
                <w:color w:val="000000"/>
                <w:sz w:val="20"/>
                <w:szCs w:val="24"/>
                <w:lang w:eastAsia="ru-RU"/>
              </w:rPr>
              <w:t>Процесуальний (позапроцесуальний) конфлікт</w:t>
            </w:r>
          </w:p>
        </w:tc>
        <w:tc>
          <w:tcPr>
            <w:tcW w:w="851" w:type="dxa"/>
            <w:tcBorders>
              <w:top w:val="single" w:sz="4" w:space="0" w:color="auto"/>
            </w:tcBorders>
            <w:shd w:val="clear" w:color="auto" w:fill="auto"/>
            <w:hideMark/>
          </w:tcPr>
          <w:p w:rsidR="005E643C" w:rsidRPr="005E643C" w:rsidRDefault="005E643C" w:rsidP="005E643C">
            <w:pPr>
              <w:spacing w:after="0" w:line="240" w:lineRule="auto"/>
              <w:jc w:val="center"/>
              <w:rPr>
                <w:rFonts w:ascii="Times New Roman" w:eastAsia="Times New Roman" w:hAnsi="Times New Roman" w:cs="Times New Roman"/>
                <w:b/>
                <w:bCs/>
                <w:color w:val="000000"/>
                <w:sz w:val="20"/>
                <w:szCs w:val="24"/>
                <w:lang w:eastAsia="ru-RU"/>
              </w:rPr>
            </w:pPr>
            <w:r w:rsidRPr="005E643C">
              <w:rPr>
                <w:rFonts w:ascii="Times New Roman" w:eastAsia="Times New Roman" w:hAnsi="Times New Roman" w:cs="Times New Roman"/>
                <w:b/>
                <w:bCs/>
                <w:color w:val="000000"/>
                <w:sz w:val="20"/>
                <w:szCs w:val="24"/>
                <w:lang w:eastAsia="ru-RU"/>
              </w:rPr>
              <w:t>Категорія звернень</w:t>
            </w:r>
          </w:p>
        </w:tc>
        <w:tc>
          <w:tcPr>
            <w:tcW w:w="1700" w:type="dxa"/>
            <w:tcBorders>
              <w:top w:val="single" w:sz="4" w:space="0" w:color="auto"/>
            </w:tcBorders>
            <w:shd w:val="clear" w:color="auto" w:fill="auto"/>
            <w:hideMark/>
          </w:tcPr>
          <w:p w:rsidR="005E643C" w:rsidRPr="005E643C" w:rsidRDefault="005E643C" w:rsidP="005E643C">
            <w:pPr>
              <w:spacing w:after="0" w:line="240" w:lineRule="auto"/>
              <w:ind w:right="-108"/>
              <w:jc w:val="center"/>
              <w:rPr>
                <w:rFonts w:ascii="Times New Roman" w:eastAsia="Times New Roman" w:hAnsi="Times New Roman" w:cs="Times New Roman"/>
                <w:b/>
                <w:bCs/>
                <w:color w:val="000000"/>
                <w:sz w:val="20"/>
                <w:szCs w:val="24"/>
                <w:lang w:eastAsia="ru-RU"/>
              </w:rPr>
            </w:pPr>
            <w:r w:rsidRPr="005E643C">
              <w:rPr>
                <w:rFonts w:ascii="Times New Roman" w:eastAsia="Times New Roman" w:hAnsi="Times New Roman" w:cs="Times New Roman"/>
                <w:b/>
                <w:bCs/>
                <w:color w:val="000000"/>
                <w:sz w:val="20"/>
                <w:szCs w:val="24"/>
                <w:lang w:eastAsia="ru-RU"/>
              </w:rPr>
              <w:t>Стислий виклад обставин, з якими пов'язане звернення</w:t>
            </w:r>
          </w:p>
        </w:tc>
        <w:tc>
          <w:tcPr>
            <w:tcW w:w="1417" w:type="dxa"/>
            <w:tcBorders>
              <w:top w:val="single" w:sz="4" w:space="0" w:color="auto"/>
            </w:tcBorders>
            <w:shd w:val="clear" w:color="auto" w:fill="auto"/>
            <w:hideMark/>
          </w:tcPr>
          <w:p w:rsidR="005E643C" w:rsidRPr="005E643C" w:rsidRDefault="005E643C" w:rsidP="005E643C">
            <w:pPr>
              <w:spacing w:after="0" w:line="240" w:lineRule="auto"/>
              <w:jc w:val="center"/>
              <w:rPr>
                <w:rFonts w:ascii="Times New Roman" w:eastAsia="Times New Roman" w:hAnsi="Times New Roman" w:cs="Times New Roman"/>
                <w:b/>
                <w:bCs/>
                <w:color w:val="000000"/>
                <w:sz w:val="20"/>
                <w:szCs w:val="24"/>
                <w:lang w:eastAsia="ru-RU"/>
              </w:rPr>
            </w:pPr>
            <w:r w:rsidRPr="005E643C">
              <w:rPr>
                <w:rFonts w:ascii="Times New Roman" w:eastAsia="Times New Roman" w:hAnsi="Times New Roman" w:cs="Times New Roman"/>
                <w:b/>
                <w:bCs/>
                <w:color w:val="000000"/>
                <w:sz w:val="20"/>
                <w:szCs w:val="24"/>
                <w:lang w:eastAsia="ru-RU"/>
              </w:rPr>
              <w:t>Гіпперпосилання на звернення</w:t>
            </w:r>
          </w:p>
        </w:tc>
        <w:tc>
          <w:tcPr>
            <w:tcW w:w="1135" w:type="dxa"/>
            <w:tcBorders>
              <w:top w:val="single" w:sz="4" w:space="0" w:color="auto"/>
            </w:tcBorders>
            <w:shd w:val="clear" w:color="auto" w:fill="auto"/>
            <w:hideMark/>
          </w:tcPr>
          <w:p w:rsidR="005E643C" w:rsidRPr="005E643C" w:rsidRDefault="005E643C" w:rsidP="005E643C">
            <w:pPr>
              <w:spacing w:after="0" w:line="240" w:lineRule="auto"/>
              <w:ind w:right="34"/>
              <w:jc w:val="center"/>
              <w:rPr>
                <w:rFonts w:ascii="Times New Roman" w:eastAsia="Times New Roman" w:hAnsi="Times New Roman" w:cs="Times New Roman"/>
                <w:b/>
                <w:bCs/>
                <w:color w:val="000000"/>
                <w:sz w:val="20"/>
                <w:szCs w:val="24"/>
                <w:lang w:eastAsia="ru-RU"/>
              </w:rPr>
            </w:pPr>
            <w:r w:rsidRPr="005E643C">
              <w:rPr>
                <w:rFonts w:ascii="Times New Roman" w:eastAsia="Times New Roman" w:hAnsi="Times New Roman" w:cs="Times New Roman"/>
                <w:b/>
                <w:bCs/>
                <w:color w:val="000000"/>
                <w:sz w:val="20"/>
                <w:szCs w:val="24"/>
                <w:lang w:eastAsia="ru-RU"/>
              </w:rPr>
              <w:t>Відповідальна особа Комітету</w:t>
            </w:r>
          </w:p>
        </w:tc>
        <w:tc>
          <w:tcPr>
            <w:tcW w:w="1134" w:type="dxa"/>
            <w:tcBorders>
              <w:top w:val="single" w:sz="4" w:space="0" w:color="auto"/>
            </w:tcBorders>
            <w:shd w:val="clear" w:color="auto" w:fill="auto"/>
            <w:hideMark/>
          </w:tcPr>
          <w:p w:rsidR="005E643C" w:rsidRPr="005E643C" w:rsidRDefault="005E643C" w:rsidP="005E643C">
            <w:pPr>
              <w:spacing w:after="0" w:line="240" w:lineRule="auto"/>
              <w:jc w:val="center"/>
              <w:rPr>
                <w:rFonts w:ascii="Times New Roman" w:eastAsia="Times New Roman" w:hAnsi="Times New Roman" w:cs="Times New Roman"/>
                <w:b/>
                <w:bCs/>
                <w:color w:val="000000"/>
                <w:sz w:val="20"/>
                <w:szCs w:val="24"/>
                <w:lang w:eastAsia="ru-RU"/>
              </w:rPr>
            </w:pPr>
            <w:r w:rsidRPr="005E643C">
              <w:rPr>
                <w:rFonts w:ascii="Times New Roman" w:eastAsia="Times New Roman" w:hAnsi="Times New Roman" w:cs="Times New Roman"/>
                <w:b/>
                <w:bCs/>
                <w:color w:val="000000"/>
                <w:sz w:val="20"/>
                <w:szCs w:val="24"/>
                <w:lang w:eastAsia="ru-RU"/>
              </w:rPr>
              <w:t>Дата відповіді</w:t>
            </w:r>
          </w:p>
        </w:tc>
        <w:tc>
          <w:tcPr>
            <w:tcW w:w="1086" w:type="dxa"/>
            <w:tcBorders>
              <w:top w:val="single" w:sz="4" w:space="0" w:color="auto"/>
            </w:tcBorders>
            <w:shd w:val="clear" w:color="auto" w:fill="auto"/>
            <w:hideMark/>
          </w:tcPr>
          <w:p w:rsidR="005E643C" w:rsidRPr="005E643C" w:rsidRDefault="005E643C" w:rsidP="005E643C">
            <w:pPr>
              <w:spacing w:after="0" w:line="240" w:lineRule="auto"/>
              <w:jc w:val="center"/>
              <w:rPr>
                <w:rFonts w:ascii="Times New Roman" w:eastAsia="Times New Roman" w:hAnsi="Times New Roman" w:cs="Times New Roman"/>
                <w:b/>
                <w:bCs/>
                <w:color w:val="000000"/>
                <w:sz w:val="20"/>
                <w:szCs w:val="24"/>
                <w:lang w:eastAsia="ru-RU"/>
              </w:rPr>
            </w:pPr>
            <w:r w:rsidRPr="005E643C">
              <w:rPr>
                <w:rFonts w:ascii="Times New Roman" w:eastAsia="Times New Roman" w:hAnsi="Times New Roman" w:cs="Times New Roman"/>
                <w:b/>
                <w:bCs/>
                <w:color w:val="000000"/>
                <w:sz w:val="20"/>
                <w:szCs w:val="24"/>
                <w:lang w:eastAsia="ru-RU"/>
              </w:rPr>
              <w:t>Гіперпосилання на відповідь РСУ</w:t>
            </w:r>
          </w:p>
        </w:tc>
      </w:tr>
      <w:tr w:rsidR="005E643C" w:rsidRPr="005E643C" w:rsidTr="00D95A38">
        <w:trPr>
          <w:trHeight w:val="20"/>
        </w:trPr>
        <w:tc>
          <w:tcPr>
            <w:tcW w:w="582" w:type="dxa"/>
            <w:shd w:val="clear" w:color="auto" w:fill="auto"/>
            <w:noWrap/>
            <w:hideMark/>
          </w:tcPr>
          <w:p w:rsidR="005E643C" w:rsidRPr="005E643C" w:rsidRDefault="005E643C" w:rsidP="005E643C">
            <w:pPr>
              <w:spacing w:after="0" w:line="240" w:lineRule="auto"/>
              <w:jc w:val="center"/>
              <w:rPr>
                <w:rFonts w:ascii="Times New Roman" w:eastAsia="Times New Roman" w:hAnsi="Times New Roman" w:cs="Times New Roman"/>
                <w:color w:val="000000"/>
                <w:sz w:val="24"/>
                <w:szCs w:val="24"/>
                <w:lang w:eastAsia="ru-RU"/>
              </w:rPr>
            </w:pPr>
            <w:r w:rsidRPr="005E643C">
              <w:rPr>
                <w:rFonts w:ascii="Times New Roman" w:eastAsia="Times New Roman" w:hAnsi="Times New Roman" w:cs="Times New Roman"/>
                <w:color w:val="000000"/>
                <w:sz w:val="24"/>
                <w:szCs w:val="24"/>
                <w:lang w:eastAsia="ru-RU"/>
              </w:rPr>
              <w:t> </w:t>
            </w:r>
          </w:p>
        </w:tc>
        <w:tc>
          <w:tcPr>
            <w:tcW w:w="709" w:type="dxa"/>
            <w:shd w:val="clear" w:color="auto" w:fill="auto"/>
            <w:hideMark/>
          </w:tcPr>
          <w:p w:rsidR="005E643C" w:rsidRPr="005E643C" w:rsidRDefault="005E643C" w:rsidP="005E643C">
            <w:pPr>
              <w:spacing w:after="0" w:line="240" w:lineRule="auto"/>
              <w:jc w:val="center"/>
              <w:rPr>
                <w:rFonts w:ascii="Times New Roman" w:eastAsia="Times New Roman" w:hAnsi="Times New Roman" w:cs="Times New Roman"/>
                <w:color w:val="000000"/>
                <w:sz w:val="24"/>
                <w:szCs w:val="24"/>
                <w:lang w:eastAsia="ru-RU"/>
              </w:rPr>
            </w:pPr>
            <w:r w:rsidRPr="005E643C">
              <w:rPr>
                <w:rFonts w:ascii="Times New Roman" w:eastAsia="Times New Roman" w:hAnsi="Times New Roman" w:cs="Times New Roman"/>
                <w:color w:val="000000"/>
                <w:sz w:val="24"/>
                <w:szCs w:val="24"/>
                <w:lang w:eastAsia="ru-RU"/>
              </w:rPr>
              <w:t> </w:t>
            </w:r>
          </w:p>
        </w:tc>
        <w:tc>
          <w:tcPr>
            <w:tcW w:w="992" w:type="dxa"/>
            <w:shd w:val="clear" w:color="auto" w:fill="auto"/>
            <w:hideMark/>
          </w:tcPr>
          <w:p w:rsidR="005E643C" w:rsidRPr="005E643C" w:rsidRDefault="005E643C" w:rsidP="005E643C">
            <w:pPr>
              <w:spacing w:after="0" w:line="240" w:lineRule="auto"/>
              <w:rPr>
                <w:rFonts w:ascii="Times New Roman" w:eastAsia="Times New Roman" w:hAnsi="Times New Roman" w:cs="Times New Roman"/>
                <w:color w:val="000000"/>
                <w:sz w:val="24"/>
                <w:szCs w:val="24"/>
                <w:lang w:eastAsia="ru-RU"/>
              </w:rPr>
            </w:pPr>
            <w:r w:rsidRPr="005E643C">
              <w:rPr>
                <w:rFonts w:ascii="Times New Roman" w:eastAsia="Times New Roman" w:hAnsi="Times New Roman" w:cs="Times New Roman"/>
                <w:color w:val="000000"/>
                <w:sz w:val="24"/>
                <w:szCs w:val="24"/>
                <w:lang w:eastAsia="ru-RU"/>
              </w:rPr>
              <w:t> </w:t>
            </w:r>
          </w:p>
        </w:tc>
        <w:tc>
          <w:tcPr>
            <w:tcW w:w="709" w:type="dxa"/>
            <w:shd w:val="clear" w:color="auto" w:fill="auto"/>
            <w:noWrap/>
            <w:hideMark/>
          </w:tcPr>
          <w:p w:rsidR="005E643C" w:rsidRPr="005E643C" w:rsidRDefault="005E643C" w:rsidP="005E643C">
            <w:pPr>
              <w:spacing w:after="0" w:line="240" w:lineRule="auto"/>
              <w:rPr>
                <w:rFonts w:ascii="Times New Roman" w:eastAsia="Times New Roman" w:hAnsi="Times New Roman" w:cs="Times New Roman"/>
                <w:color w:val="000000"/>
                <w:sz w:val="24"/>
                <w:szCs w:val="24"/>
                <w:lang w:eastAsia="ru-RU"/>
              </w:rPr>
            </w:pPr>
            <w:r w:rsidRPr="005E643C">
              <w:rPr>
                <w:rFonts w:ascii="Times New Roman" w:eastAsia="Times New Roman" w:hAnsi="Times New Roman" w:cs="Times New Roman"/>
                <w:color w:val="000000"/>
                <w:sz w:val="24"/>
                <w:szCs w:val="24"/>
                <w:lang w:eastAsia="ru-RU"/>
              </w:rPr>
              <w:t> </w:t>
            </w:r>
          </w:p>
        </w:tc>
        <w:tc>
          <w:tcPr>
            <w:tcW w:w="1134" w:type="dxa"/>
            <w:shd w:val="clear" w:color="auto" w:fill="auto"/>
            <w:hideMark/>
          </w:tcPr>
          <w:p w:rsidR="005E643C" w:rsidRPr="005E643C" w:rsidRDefault="005E643C" w:rsidP="005E643C">
            <w:pPr>
              <w:spacing w:after="0" w:line="240" w:lineRule="auto"/>
              <w:rPr>
                <w:rFonts w:ascii="Times New Roman" w:eastAsia="Times New Roman" w:hAnsi="Times New Roman" w:cs="Times New Roman"/>
                <w:color w:val="000000"/>
                <w:sz w:val="24"/>
                <w:szCs w:val="24"/>
                <w:lang w:eastAsia="ru-RU"/>
              </w:rPr>
            </w:pPr>
            <w:r w:rsidRPr="005E643C">
              <w:rPr>
                <w:rFonts w:ascii="Times New Roman" w:eastAsia="Times New Roman" w:hAnsi="Times New Roman" w:cs="Times New Roman"/>
                <w:color w:val="000000"/>
                <w:sz w:val="24"/>
                <w:szCs w:val="24"/>
                <w:lang w:eastAsia="ru-RU"/>
              </w:rPr>
              <w:t> </w:t>
            </w:r>
          </w:p>
        </w:tc>
        <w:tc>
          <w:tcPr>
            <w:tcW w:w="851" w:type="dxa"/>
            <w:shd w:val="clear" w:color="auto" w:fill="auto"/>
            <w:noWrap/>
            <w:hideMark/>
          </w:tcPr>
          <w:p w:rsidR="005E643C" w:rsidRPr="005E643C" w:rsidRDefault="005E643C" w:rsidP="005E643C">
            <w:pPr>
              <w:spacing w:after="0" w:line="240" w:lineRule="auto"/>
              <w:rPr>
                <w:rFonts w:ascii="Times New Roman" w:eastAsia="Times New Roman" w:hAnsi="Times New Roman" w:cs="Times New Roman"/>
                <w:color w:val="000000"/>
                <w:sz w:val="24"/>
                <w:szCs w:val="24"/>
                <w:lang w:eastAsia="ru-RU"/>
              </w:rPr>
            </w:pPr>
            <w:r w:rsidRPr="005E643C">
              <w:rPr>
                <w:rFonts w:ascii="Times New Roman" w:eastAsia="Times New Roman" w:hAnsi="Times New Roman" w:cs="Times New Roman"/>
                <w:color w:val="000000"/>
                <w:sz w:val="24"/>
                <w:szCs w:val="24"/>
                <w:lang w:eastAsia="ru-RU"/>
              </w:rPr>
              <w:t> </w:t>
            </w:r>
          </w:p>
        </w:tc>
        <w:tc>
          <w:tcPr>
            <w:tcW w:w="992" w:type="dxa"/>
            <w:shd w:val="clear" w:color="auto" w:fill="auto"/>
            <w:noWrap/>
            <w:hideMark/>
          </w:tcPr>
          <w:p w:rsidR="005E643C" w:rsidRPr="005E643C" w:rsidRDefault="005E643C" w:rsidP="005E643C">
            <w:pPr>
              <w:spacing w:after="0" w:line="240" w:lineRule="auto"/>
              <w:rPr>
                <w:rFonts w:ascii="Times New Roman" w:eastAsia="Times New Roman" w:hAnsi="Times New Roman" w:cs="Times New Roman"/>
                <w:color w:val="000000"/>
                <w:sz w:val="24"/>
                <w:szCs w:val="24"/>
                <w:lang w:eastAsia="ru-RU"/>
              </w:rPr>
            </w:pPr>
            <w:r w:rsidRPr="005E643C">
              <w:rPr>
                <w:rFonts w:ascii="Times New Roman" w:eastAsia="Times New Roman" w:hAnsi="Times New Roman" w:cs="Times New Roman"/>
                <w:color w:val="000000"/>
                <w:sz w:val="24"/>
                <w:szCs w:val="24"/>
                <w:lang w:eastAsia="ru-RU"/>
              </w:rPr>
              <w:t> </w:t>
            </w:r>
          </w:p>
        </w:tc>
        <w:tc>
          <w:tcPr>
            <w:tcW w:w="709" w:type="dxa"/>
            <w:shd w:val="clear" w:color="auto" w:fill="auto"/>
            <w:noWrap/>
            <w:hideMark/>
          </w:tcPr>
          <w:p w:rsidR="005E643C" w:rsidRPr="005E643C" w:rsidRDefault="005E643C" w:rsidP="005E643C">
            <w:pPr>
              <w:spacing w:after="0" w:line="240" w:lineRule="auto"/>
              <w:jc w:val="center"/>
              <w:rPr>
                <w:rFonts w:ascii="Times New Roman" w:eastAsia="Times New Roman" w:hAnsi="Times New Roman" w:cs="Times New Roman"/>
                <w:color w:val="000000"/>
                <w:sz w:val="24"/>
                <w:szCs w:val="24"/>
                <w:lang w:eastAsia="ru-RU"/>
              </w:rPr>
            </w:pPr>
            <w:r w:rsidRPr="005E643C">
              <w:rPr>
                <w:rFonts w:ascii="Times New Roman" w:eastAsia="Times New Roman" w:hAnsi="Times New Roman" w:cs="Times New Roman"/>
                <w:color w:val="000000"/>
                <w:sz w:val="24"/>
                <w:szCs w:val="24"/>
                <w:lang w:eastAsia="ru-RU"/>
              </w:rPr>
              <w:t> </w:t>
            </w:r>
          </w:p>
        </w:tc>
        <w:tc>
          <w:tcPr>
            <w:tcW w:w="1275" w:type="dxa"/>
            <w:shd w:val="clear" w:color="auto" w:fill="auto"/>
            <w:noWrap/>
            <w:hideMark/>
          </w:tcPr>
          <w:p w:rsidR="005E643C" w:rsidRPr="005E643C" w:rsidRDefault="005E643C" w:rsidP="005E643C">
            <w:pPr>
              <w:spacing w:after="0" w:line="240" w:lineRule="auto"/>
              <w:rPr>
                <w:rFonts w:ascii="Times New Roman" w:eastAsia="Times New Roman" w:hAnsi="Times New Roman" w:cs="Times New Roman"/>
                <w:color w:val="000000"/>
                <w:sz w:val="24"/>
                <w:szCs w:val="24"/>
                <w:lang w:eastAsia="ru-RU"/>
              </w:rPr>
            </w:pPr>
            <w:r w:rsidRPr="005E643C">
              <w:rPr>
                <w:rFonts w:ascii="Times New Roman" w:eastAsia="Times New Roman" w:hAnsi="Times New Roman" w:cs="Times New Roman"/>
                <w:color w:val="000000"/>
                <w:sz w:val="24"/>
                <w:szCs w:val="24"/>
                <w:lang w:eastAsia="ru-RU"/>
              </w:rPr>
              <w:t> </w:t>
            </w:r>
          </w:p>
        </w:tc>
        <w:tc>
          <w:tcPr>
            <w:tcW w:w="851" w:type="dxa"/>
            <w:shd w:val="clear" w:color="auto" w:fill="auto"/>
            <w:hideMark/>
          </w:tcPr>
          <w:p w:rsidR="005E643C" w:rsidRPr="005E643C" w:rsidRDefault="005E643C" w:rsidP="005E643C">
            <w:pPr>
              <w:spacing w:after="0" w:line="240" w:lineRule="auto"/>
              <w:rPr>
                <w:rFonts w:ascii="Times New Roman" w:eastAsia="Times New Roman" w:hAnsi="Times New Roman" w:cs="Times New Roman"/>
                <w:color w:val="000000"/>
                <w:sz w:val="24"/>
                <w:szCs w:val="24"/>
                <w:lang w:eastAsia="ru-RU"/>
              </w:rPr>
            </w:pPr>
            <w:r w:rsidRPr="005E643C">
              <w:rPr>
                <w:rFonts w:ascii="Times New Roman" w:eastAsia="Times New Roman" w:hAnsi="Times New Roman" w:cs="Times New Roman"/>
                <w:color w:val="000000"/>
                <w:sz w:val="24"/>
                <w:szCs w:val="24"/>
                <w:lang w:eastAsia="ru-RU"/>
              </w:rPr>
              <w:t> </w:t>
            </w:r>
          </w:p>
        </w:tc>
        <w:tc>
          <w:tcPr>
            <w:tcW w:w="1700" w:type="dxa"/>
            <w:shd w:val="clear" w:color="auto" w:fill="auto"/>
            <w:hideMark/>
          </w:tcPr>
          <w:p w:rsidR="005E643C" w:rsidRPr="005E643C" w:rsidRDefault="005E643C" w:rsidP="005E643C">
            <w:pPr>
              <w:spacing w:after="0" w:line="240" w:lineRule="auto"/>
              <w:rPr>
                <w:rFonts w:ascii="Times New Roman" w:eastAsia="Times New Roman" w:hAnsi="Times New Roman" w:cs="Times New Roman"/>
                <w:color w:val="000000"/>
                <w:sz w:val="24"/>
                <w:szCs w:val="24"/>
                <w:lang w:eastAsia="ru-RU"/>
              </w:rPr>
            </w:pPr>
            <w:r w:rsidRPr="005E643C">
              <w:rPr>
                <w:rFonts w:ascii="Times New Roman" w:eastAsia="Times New Roman" w:hAnsi="Times New Roman" w:cs="Times New Roman"/>
                <w:color w:val="000000"/>
                <w:sz w:val="24"/>
                <w:szCs w:val="24"/>
                <w:lang w:eastAsia="ru-RU"/>
              </w:rPr>
              <w:t> </w:t>
            </w:r>
          </w:p>
        </w:tc>
        <w:tc>
          <w:tcPr>
            <w:tcW w:w="1417" w:type="dxa"/>
            <w:shd w:val="clear" w:color="auto" w:fill="auto"/>
            <w:hideMark/>
          </w:tcPr>
          <w:p w:rsidR="005E643C" w:rsidRPr="005E643C" w:rsidRDefault="005E643C" w:rsidP="005E643C">
            <w:pPr>
              <w:spacing w:after="0" w:line="240" w:lineRule="auto"/>
              <w:rPr>
                <w:rFonts w:ascii="Times New Roman" w:eastAsia="Times New Roman" w:hAnsi="Times New Roman" w:cs="Times New Roman"/>
                <w:color w:val="000000"/>
                <w:sz w:val="24"/>
                <w:szCs w:val="24"/>
                <w:lang w:eastAsia="ru-RU"/>
              </w:rPr>
            </w:pPr>
            <w:r w:rsidRPr="005E643C">
              <w:rPr>
                <w:rFonts w:ascii="Times New Roman" w:eastAsia="Times New Roman" w:hAnsi="Times New Roman" w:cs="Times New Roman"/>
                <w:color w:val="000000"/>
                <w:sz w:val="24"/>
                <w:szCs w:val="24"/>
                <w:lang w:eastAsia="ru-RU"/>
              </w:rPr>
              <w:t> </w:t>
            </w:r>
          </w:p>
        </w:tc>
        <w:tc>
          <w:tcPr>
            <w:tcW w:w="1135" w:type="dxa"/>
            <w:shd w:val="clear" w:color="auto" w:fill="auto"/>
            <w:noWrap/>
            <w:hideMark/>
          </w:tcPr>
          <w:p w:rsidR="005E643C" w:rsidRPr="005E643C" w:rsidRDefault="005E643C" w:rsidP="005E643C">
            <w:pPr>
              <w:spacing w:after="0" w:line="240" w:lineRule="auto"/>
              <w:rPr>
                <w:rFonts w:ascii="Times New Roman" w:eastAsia="Times New Roman" w:hAnsi="Times New Roman" w:cs="Times New Roman"/>
                <w:color w:val="000000"/>
                <w:sz w:val="28"/>
                <w:szCs w:val="28"/>
                <w:lang w:eastAsia="ru-RU"/>
              </w:rPr>
            </w:pPr>
            <w:r w:rsidRPr="005E643C">
              <w:rPr>
                <w:rFonts w:ascii="Times New Roman" w:eastAsia="Times New Roman" w:hAnsi="Times New Roman" w:cs="Times New Roman"/>
                <w:color w:val="000000"/>
                <w:sz w:val="28"/>
                <w:szCs w:val="28"/>
                <w:lang w:eastAsia="ru-RU"/>
              </w:rPr>
              <w:t> </w:t>
            </w:r>
          </w:p>
        </w:tc>
        <w:tc>
          <w:tcPr>
            <w:tcW w:w="1134" w:type="dxa"/>
            <w:shd w:val="clear" w:color="auto" w:fill="auto"/>
            <w:noWrap/>
            <w:hideMark/>
          </w:tcPr>
          <w:p w:rsidR="005E643C" w:rsidRPr="005E643C" w:rsidRDefault="005E643C" w:rsidP="005E643C">
            <w:pPr>
              <w:spacing w:after="0" w:line="240" w:lineRule="auto"/>
              <w:rPr>
                <w:rFonts w:ascii="Times New Roman" w:eastAsia="Times New Roman" w:hAnsi="Times New Roman" w:cs="Times New Roman"/>
                <w:color w:val="000000"/>
                <w:sz w:val="28"/>
                <w:szCs w:val="28"/>
                <w:lang w:eastAsia="ru-RU"/>
              </w:rPr>
            </w:pPr>
            <w:r w:rsidRPr="005E643C">
              <w:rPr>
                <w:rFonts w:ascii="Times New Roman" w:eastAsia="Times New Roman" w:hAnsi="Times New Roman" w:cs="Times New Roman"/>
                <w:color w:val="000000"/>
                <w:sz w:val="28"/>
                <w:szCs w:val="28"/>
                <w:lang w:eastAsia="ru-RU"/>
              </w:rPr>
              <w:t> </w:t>
            </w:r>
          </w:p>
        </w:tc>
        <w:tc>
          <w:tcPr>
            <w:tcW w:w="1086" w:type="dxa"/>
            <w:shd w:val="clear" w:color="auto" w:fill="auto"/>
            <w:noWrap/>
            <w:hideMark/>
          </w:tcPr>
          <w:p w:rsidR="005E643C" w:rsidRPr="005E643C" w:rsidRDefault="005E643C" w:rsidP="005E643C">
            <w:pPr>
              <w:spacing w:after="0" w:line="240" w:lineRule="auto"/>
              <w:rPr>
                <w:rFonts w:ascii="Calibri" w:eastAsia="Times New Roman" w:hAnsi="Calibri" w:cs="Calibri"/>
                <w:color w:val="000000"/>
                <w:lang w:eastAsia="ru-RU"/>
              </w:rPr>
            </w:pPr>
            <w:r w:rsidRPr="005E643C">
              <w:rPr>
                <w:rFonts w:ascii="Calibri" w:eastAsia="Times New Roman" w:hAnsi="Calibri" w:cs="Calibri"/>
                <w:color w:val="000000"/>
                <w:lang w:eastAsia="ru-RU"/>
              </w:rPr>
              <w:t> </w:t>
            </w:r>
          </w:p>
        </w:tc>
      </w:tr>
      <w:tr w:rsidR="005E643C" w:rsidRPr="005E643C" w:rsidTr="00D95A38">
        <w:trPr>
          <w:trHeight w:val="20"/>
        </w:trPr>
        <w:tc>
          <w:tcPr>
            <w:tcW w:w="582" w:type="dxa"/>
            <w:shd w:val="clear" w:color="auto" w:fill="auto"/>
            <w:noWrap/>
            <w:hideMark/>
          </w:tcPr>
          <w:p w:rsidR="005E643C" w:rsidRPr="005E643C" w:rsidRDefault="005E643C" w:rsidP="005E643C">
            <w:pPr>
              <w:spacing w:after="0" w:line="240" w:lineRule="auto"/>
              <w:jc w:val="center"/>
              <w:rPr>
                <w:rFonts w:ascii="Times New Roman" w:eastAsia="Times New Roman" w:hAnsi="Times New Roman" w:cs="Times New Roman"/>
                <w:color w:val="000000"/>
                <w:sz w:val="24"/>
                <w:szCs w:val="24"/>
                <w:lang w:eastAsia="ru-RU"/>
              </w:rPr>
            </w:pPr>
            <w:r w:rsidRPr="005E643C">
              <w:rPr>
                <w:rFonts w:ascii="Times New Roman" w:eastAsia="Times New Roman" w:hAnsi="Times New Roman" w:cs="Times New Roman"/>
                <w:color w:val="000000"/>
                <w:sz w:val="24"/>
                <w:szCs w:val="24"/>
                <w:lang w:eastAsia="ru-RU"/>
              </w:rPr>
              <w:t> </w:t>
            </w:r>
          </w:p>
        </w:tc>
        <w:tc>
          <w:tcPr>
            <w:tcW w:w="709" w:type="dxa"/>
            <w:shd w:val="clear" w:color="auto" w:fill="auto"/>
            <w:hideMark/>
          </w:tcPr>
          <w:p w:rsidR="005E643C" w:rsidRPr="005E643C" w:rsidRDefault="005E643C" w:rsidP="005E643C">
            <w:pPr>
              <w:spacing w:after="0" w:line="240" w:lineRule="auto"/>
              <w:jc w:val="center"/>
              <w:rPr>
                <w:rFonts w:ascii="Times New Roman" w:eastAsia="Times New Roman" w:hAnsi="Times New Roman" w:cs="Times New Roman"/>
                <w:color w:val="000000"/>
                <w:sz w:val="24"/>
                <w:szCs w:val="24"/>
                <w:lang w:eastAsia="ru-RU"/>
              </w:rPr>
            </w:pPr>
            <w:r w:rsidRPr="005E643C">
              <w:rPr>
                <w:rFonts w:ascii="Times New Roman" w:eastAsia="Times New Roman" w:hAnsi="Times New Roman" w:cs="Times New Roman"/>
                <w:color w:val="000000"/>
                <w:sz w:val="24"/>
                <w:szCs w:val="24"/>
                <w:lang w:eastAsia="ru-RU"/>
              </w:rPr>
              <w:t> </w:t>
            </w:r>
          </w:p>
        </w:tc>
        <w:tc>
          <w:tcPr>
            <w:tcW w:w="992" w:type="dxa"/>
            <w:shd w:val="clear" w:color="auto" w:fill="auto"/>
            <w:hideMark/>
          </w:tcPr>
          <w:p w:rsidR="005E643C" w:rsidRPr="005E643C" w:rsidRDefault="005E643C" w:rsidP="005E643C">
            <w:pPr>
              <w:spacing w:after="0" w:line="240" w:lineRule="auto"/>
              <w:rPr>
                <w:rFonts w:ascii="Times New Roman" w:eastAsia="Times New Roman" w:hAnsi="Times New Roman" w:cs="Times New Roman"/>
                <w:color w:val="000000"/>
                <w:sz w:val="24"/>
                <w:szCs w:val="24"/>
                <w:lang w:eastAsia="ru-RU"/>
              </w:rPr>
            </w:pPr>
            <w:r w:rsidRPr="005E643C">
              <w:rPr>
                <w:rFonts w:ascii="Times New Roman" w:eastAsia="Times New Roman" w:hAnsi="Times New Roman" w:cs="Times New Roman"/>
                <w:color w:val="000000"/>
                <w:sz w:val="24"/>
                <w:szCs w:val="24"/>
                <w:lang w:eastAsia="ru-RU"/>
              </w:rPr>
              <w:t> </w:t>
            </w:r>
          </w:p>
        </w:tc>
        <w:tc>
          <w:tcPr>
            <w:tcW w:w="709" w:type="dxa"/>
            <w:shd w:val="clear" w:color="auto" w:fill="auto"/>
            <w:noWrap/>
            <w:hideMark/>
          </w:tcPr>
          <w:p w:rsidR="005E643C" w:rsidRPr="005E643C" w:rsidRDefault="005E643C" w:rsidP="005E643C">
            <w:pPr>
              <w:spacing w:after="0" w:line="240" w:lineRule="auto"/>
              <w:rPr>
                <w:rFonts w:ascii="Times New Roman" w:eastAsia="Times New Roman" w:hAnsi="Times New Roman" w:cs="Times New Roman"/>
                <w:color w:val="000000"/>
                <w:sz w:val="24"/>
                <w:szCs w:val="24"/>
                <w:lang w:eastAsia="ru-RU"/>
              </w:rPr>
            </w:pPr>
            <w:r w:rsidRPr="005E643C">
              <w:rPr>
                <w:rFonts w:ascii="Times New Roman" w:eastAsia="Times New Roman" w:hAnsi="Times New Roman" w:cs="Times New Roman"/>
                <w:color w:val="000000"/>
                <w:sz w:val="24"/>
                <w:szCs w:val="24"/>
                <w:lang w:eastAsia="ru-RU"/>
              </w:rPr>
              <w:t> </w:t>
            </w:r>
          </w:p>
        </w:tc>
        <w:tc>
          <w:tcPr>
            <w:tcW w:w="1134" w:type="dxa"/>
            <w:shd w:val="clear" w:color="auto" w:fill="auto"/>
            <w:hideMark/>
          </w:tcPr>
          <w:p w:rsidR="005E643C" w:rsidRPr="005E643C" w:rsidRDefault="005E643C" w:rsidP="005E643C">
            <w:pPr>
              <w:spacing w:after="0" w:line="240" w:lineRule="auto"/>
              <w:rPr>
                <w:rFonts w:ascii="Times New Roman" w:eastAsia="Times New Roman" w:hAnsi="Times New Roman" w:cs="Times New Roman"/>
                <w:color w:val="000000"/>
                <w:sz w:val="24"/>
                <w:szCs w:val="24"/>
                <w:lang w:eastAsia="ru-RU"/>
              </w:rPr>
            </w:pPr>
            <w:r w:rsidRPr="005E643C">
              <w:rPr>
                <w:rFonts w:ascii="Times New Roman" w:eastAsia="Times New Roman" w:hAnsi="Times New Roman" w:cs="Times New Roman"/>
                <w:color w:val="000000"/>
                <w:sz w:val="24"/>
                <w:szCs w:val="24"/>
                <w:lang w:eastAsia="ru-RU"/>
              </w:rPr>
              <w:t> </w:t>
            </w:r>
          </w:p>
        </w:tc>
        <w:tc>
          <w:tcPr>
            <w:tcW w:w="851" w:type="dxa"/>
            <w:shd w:val="clear" w:color="auto" w:fill="auto"/>
            <w:noWrap/>
            <w:hideMark/>
          </w:tcPr>
          <w:p w:rsidR="005E643C" w:rsidRPr="005E643C" w:rsidRDefault="005E643C" w:rsidP="005E643C">
            <w:pPr>
              <w:spacing w:after="0" w:line="240" w:lineRule="auto"/>
              <w:rPr>
                <w:rFonts w:ascii="Times New Roman" w:eastAsia="Times New Roman" w:hAnsi="Times New Roman" w:cs="Times New Roman"/>
                <w:color w:val="000000"/>
                <w:sz w:val="24"/>
                <w:szCs w:val="24"/>
                <w:lang w:eastAsia="ru-RU"/>
              </w:rPr>
            </w:pPr>
            <w:r w:rsidRPr="005E643C">
              <w:rPr>
                <w:rFonts w:ascii="Times New Roman" w:eastAsia="Times New Roman" w:hAnsi="Times New Roman" w:cs="Times New Roman"/>
                <w:color w:val="000000"/>
                <w:sz w:val="24"/>
                <w:szCs w:val="24"/>
                <w:lang w:eastAsia="ru-RU"/>
              </w:rPr>
              <w:t> </w:t>
            </w:r>
          </w:p>
        </w:tc>
        <w:tc>
          <w:tcPr>
            <w:tcW w:w="992" w:type="dxa"/>
            <w:shd w:val="clear" w:color="auto" w:fill="auto"/>
            <w:hideMark/>
          </w:tcPr>
          <w:p w:rsidR="005E643C" w:rsidRPr="005E643C" w:rsidRDefault="005E643C" w:rsidP="005E643C">
            <w:pPr>
              <w:spacing w:after="0" w:line="240" w:lineRule="auto"/>
              <w:rPr>
                <w:rFonts w:ascii="Times New Roman" w:eastAsia="Times New Roman" w:hAnsi="Times New Roman" w:cs="Times New Roman"/>
                <w:color w:val="000000"/>
                <w:sz w:val="24"/>
                <w:szCs w:val="24"/>
                <w:lang w:eastAsia="ru-RU"/>
              </w:rPr>
            </w:pPr>
            <w:r w:rsidRPr="005E643C">
              <w:rPr>
                <w:rFonts w:ascii="Times New Roman" w:eastAsia="Times New Roman" w:hAnsi="Times New Roman" w:cs="Times New Roman"/>
                <w:color w:val="000000"/>
                <w:sz w:val="24"/>
                <w:szCs w:val="24"/>
                <w:lang w:eastAsia="ru-RU"/>
              </w:rPr>
              <w:t> </w:t>
            </w:r>
          </w:p>
        </w:tc>
        <w:tc>
          <w:tcPr>
            <w:tcW w:w="709" w:type="dxa"/>
            <w:shd w:val="clear" w:color="auto" w:fill="auto"/>
            <w:hideMark/>
          </w:tcPr>
          <w:p w:rsidR="005E643C" w:rsidRPr="005E643C" w:rsidRDefault="005E643C" w:rsidP="005E643C">
            <w:pPr>
              <w:spacing w:after="0" w:line="240" w:lineRule="auto"/>
              <w:rPr>
                <w:rFonts w:ascii="Times New Roman" w:eastAsia="Times New Roman" w:hAnsi="Times New Roman" w:cs="Times New Roman"/>
                <w:color w:val="000000"/>
                <w:sz w:val="24"/>
                <w:szCs w:val="24"/>
                <w:lang w:eastAsia="ru-RU"/>
              </w:rPr>
            </w:pPr>
            <w:r w:rsidRPr="005E643C">
              <w:rPr>
                <w:rFonts w:ascii="Times New Roman" w:eastAsia="Times New Roman" w:hAnsi="Times New Roman" w:cs="Times New Roman"/>
                <w:color w:val="000000"/>
                <w:sz w:val="24"/>
                <w:szCs w:val="24"/>
                <w:lang w:eastAsia="ru-RU"/>
              </w:rPr>
              <w:t> </w:t>
            </w:r>
          </w:p>
        </w:tc>
        <w:tc>
          <w:tcPr>
            <w:tcW w:w="1275" w:type="dxa"/>
            <w:shd w:val="clear" w:color="auto" w:fill="auto"/>
            <w:hideMark/>
          </w:tcPr>
          <w:p w:rsidR="005E643C" w:rsidRPr="005E643C" w:rsidRDefault="005E643C" w:rsidP="005E643C">
            <w:pPr>
              <w:spacing w:after="0" w:line="240" w:lineRule="auto"/>
              <w:rPr>
                <w:rFonts w:ascii="Times New Roman" w:eastAsia="Times New Roman" w:hAnsi="Times New Roman" w:cs="Times New Roman"/>
                <w:color w:val="000000"/>
                <w:sz w:val="24"/>
                <w:szCs w:val="24"/>
                <w:lang w:eastAsia="ru-RU"/>
              </w:rPr>
            </w:pPr>
            <w:r w:rsidRPr="005E643C">
              <w:rPr>
                <w:rFonts w:ascii="Times New Roman" w:eastAsia="Times New Roman" w:hAnsi="Times New Roman" w:cs="Times New Roman"/>
                <w:color w:val="000000"/>
                <w:sz w:val="24"/>
                <w:szCs w:val="24"/>
                <w:lang w:eastAsia="ru-RU"/>
              </w:rPr>
              <w:t> </w:t>
            </w:r>
          </w:p>
        </w:tc>
        <w:tc>
          <w:tcPr>
            <w:tcW w:w="851" w:type="dxa"/>
            <w:shd w:val="clear" w:color="auto" w:fill="auto"/>
            <w:hideMark/>
          </w:tcPr>
          <w:p w:rsidR="005E643C" w:rsidRPr="005E643C" w:rsidRDefault="005E643C" w:rsidP="005E643C">
            <w:pPr>
              <w:spacing w:after="0" w:line="240" w:lineRule="auto"/>
              <w:rPr>
                <w:rFonts w:ascii="Times New Roman" w:eastAsia="Times New Roman" w:hAnsi="Times New Roman" w:cs="Times New Roman"/>
                <w:color w:val="000000"/>
                <w:sz w:val="24"/>
                <w:szCs w:val="24"/>
                <w:lang w:eastAsia="ru-RU"/>
              </w:rPr>
            </w:pPr>
            <w:r w:rsidRPr="005E643C">
              <w:rPr>
                <w:rFonts w:ascii="Times New Roman" w:eastAsia="Times New Roman" w:hAnsi="Times New Roman" w:cs="Times New Roman"/>
                <w:color w:val="000000"/>
                <w:sz w:val="24"/>
                <w:szCs w:val="24"/>
                <w:lang w:eastAsia="ru-RU"/>
              </w:rPr>
              <w:t> </w:t>
            </w:r>
          </w:p>
        </w:tc>
        <w:tc>
          <w:tcPr>
            <w:tcW w:w="1700" w:type="dxa"/>
            <w:shd w:val="clear" w:color="auto" w:fill="auto"/>
            <w:hideMark/>
          </w:tcPr>
          <w:p w:rsidR="005E643C" w:rsidRPr="005E643C" w:rsidRDefault="005E643C" w:rsidP="005E643C">
            <w:pPr>
              <w:spacing w:after="0" w:line="240" w:lineRule="auto"/>
              <w:rPr>
                <w:rFonts w:ascii="Times New Roman" w:eastAsia="Times New Roman" w:hAnsi="Times New Roman" w:cs="Times New Roman"/>
                <w:color w:val="000000"/>
                <w:sz w:val="24"/>
                <w:szCs w:val="24"/>
                <w:lang w:eastAsia="ru-RU"/>
              </w:rPr>
            </w:pPr>
            <w:r w:rsidRPr="005E643C">
              <w:rPr>
                <w:rFonts w:ascii="Times New Roman" w:eastAsia="Times New Roman" w:hAnsi="Times New Roman" w:cs="Times New Roman"/>
                <w:color w:val="000000"/>
                <w:sz w:val="24"/>
                <w:szCs w:val="24"/>
                <w:lang w:eastAsia="ru-RU"/>
              </w:rPr>
              <w:t> </w:t>
            </w:r>
          </w:p>
        </w:tc>
        <w:tc>
          <w:tcPr>
            <w:tcW w:w="1417" w:type="dxa"/>
            <w:shd w:val="clear" w:color="auto" w:fill="auto"/>
            <w:hideMark/>
          </w:tcPr>
          <w:p w:rsidR="005E643C" w:rsidRPr="005E643C" w:rsidRDefault="005E643C" w:rsidP="005E643C">
            <w:pPr>
              <w:spacing w:after="0" w:line="240" w:lineRule="auto"/>
              <w:rPr>
                <w:rFonts w:ascii="Times New Roman" w:eastAsia="Times New Roman" w:hAnsi="Times New Roman" w:cs="Times New Roman"/>
                <w:color w:val="000000"/>
                <w:sz w:val="24"/>
                <w:szCs w:val="24"/>
                <w:lang w:eastAsia="ru-RU"/>
              </w:rPr>
            </w:pPr>
            <w:r w:rsidRPr="005E643C">
              <w:rPr>
                <w:rFonts w:ascii="Times New Roman" w:eastAsia="Times New Roman" w:hAnsi="Times New Roman" w:cs="Times New Roman"/>
                <w:color w:val="000000"/>
                <w:sz w:val="24"/>
                <w:szCs w:val="24"/>
                <w:lang w:eastAsia="ru-RU"/>
              </w:rPr>
              <w:t> </w:t>
            </w:r>
          </w:p>
        </w:tc>
        <w:tc>
          <w:tcPr>
            <w:tcW w:w="1135" w:type="dxa"/>
            <w:shd w:val="clear" w:color="auto" w:fill="auto"/>
            <w:hideMark/>
          </w:tcPr>
          <w:p w:rsidR="005E643C" w:rsidRPr="005E643C" w:rsidRDefault="005E643C" w:rsidP="005E643C">
            <w:pPr>
              <w:spacing w:after="0" w:line="240" w:lineRule="auto"/>
              <w:rPr>
                <w:rFonts w:ascii="Times New Roman" w:eastAsia="Times New Roman" w:hAnsi="Times New Roman" w:cs="Times New Roman"/>
                <w:color w:val="FF0000"/>
                <w:sz w:val="24"/>
                <w:szCs w:val="24"/>
                <w:lang w:eastAsia="ru-RU"/>
              </w:rPr>
            </w:pPr>
            <w:r w:rsidRPr="005E643C">
              <w:rPr>
                <w:rFonts w:ascii="Times New Roman" w:eastAsia="Times New Roman" w:hAnsi="Times New Roman" w:cs="Times New Roman"/>
                <w:color w:val="FF0000"/>
                <w:sz w:val="24"/>
                <w:szCs w:val="24"/>
                <w:lang w:eastAsia="ru-RU"/>
              </w:rPr>
              <w:t> </w:t>
            </w:r>
          </w:p>
        </w:tc>
        <w:tc>
          <w:tcPr>
            <w:tcW w:w="1134" w:type="dxa"/>
            <w:shd w:val="clear" w:color="auto" w:fill="auto"/>
            <w:noWrap/>
            <w:hideMark/>
          </w:tcPr>
          <w:p w:rsidR="005E643C" w:rsidRPr="005E643C" w:rsidRDefault="005E643C" w:rsidP="005E643C">
            <w:pPr>
              <w:spacing w:after="0" w:line="240" w:lineRule="auto"/>
              <w:rPr>
                <w:rFonts w:ascii="Times New Roman" w:eastAsia="Times New Roman" w:hAnsi="Times New Roman" w:cs="Times New Roman"/>
                <w:color w:val="000000"/>
                <w:sz w:val="28"/>
                <w:szCs w:val="28"/>
                <w:lang w:eastAsia="ru-RU"/>
              </w:rPr>
            </w:pPr>
            <w:r w:rsidRPr="005E643C">
              <w:rPr>
                <w:rFonts w:ascii="Times New Roman" w:eastAsia="Times New Roman" w:hAnsi="Times New Roman" w:cs="Times New Roman"/>
                <w:color w:val="000000"/>
                <w:sz w:val="28"/>
                <w:szCs w:val="28"/>
                <w:lang w:eastAsia="ru-RU"/>
              </w:rPr>
              <w:t> </w:t>
            </w:r>
          </w:p>
        </w:tc>
        <w:tc>
          <w:tcPr>
            <w:tcW w:w="1086" w:type="dxa"/>
            <w:shd w:val="clear" w:color="auto" w:fill="auto"/>
            <w:noWrap/>
            <w:hideMark/>
          </w:tcPr>
          <w:p w:rsidR="005E643C" w:rsidRPr="005E643C" w:rsidRDefault="005E643C" w:rsidP="005E643C">
            <w:pPr>
              <w:spacing w:after="0" w:line="240" w:lineRule="auto"/>
              <w:rPr>
                <w:rFonts w:ascii="Calibri" w:eastAsia="Times New Roman" w:hAnsi="Calibri" w:cs="Calibri"/>
                <w:color w:val="000000"/>
                <w:lang w:eastAsia="ru-RU"/>
              </w:rPr>
            </w:pPr>
            <w:r w:rsidRPr="005E643C">
              <w:rPr>
                <w:rFonts w:ascii="Calibri" w:eastAsia="Times New Roman" w:hAnsi="Calibri" w:cs="Calibri"/>
                <w:color w:val="000000"/>
                <w:lang w:eastAsia="ru-RU"/>
              </w:rPr>
              <w:t> </w:t>
            </w:r>
          </w:p>
        </w:tc>
      </w:tr>
      <w:tr w:rsidR="005E643C" w:rsidRPr="005E643C" w:rsidTr="00D95A38">
        <w:trPr>
          <w:trHeight w:val="20"/>
        </w:trPr>
        <w:tc>
          <w:tcPr>
            <w:tcW w:w="582" w:type="dxa"/>
            <w:shd w:val="clear" w:color="auto" w:fill="auto"/>
            <w:noWrap/>
            <w:hideMark/>
          </w:tcPr>
          <w:p w:rsidR="005E643C" w:rsidRPr="005E643C" w:rsidRDefault="005E643C" w:rsidP="005E643C">
            <w:pPr>
              <w:spacing w:after="0" w:line="240" w:lineRule="auto"/>
              <w:jc w:val="center"/>
              <w:rPr>
                <w:rFonts w:ascii="Times New Roman" w:eastAsia="Times New Roman" w:hAnsi="Times New Roman" w:cs="Times New Roman"/>
                <w:color w:val="000000"/>
                <w:sz w:val="24"/>
                <w:szCs w:val="24"/>
                <w:lang w:eastAsia="ru-RU"/>
              </w:rPr>
            </w:pPr>
            <w:r w:rsidRPr="005E643C">
              <w:rPr>
                <w:rFonts w:ascii="Times New Roman" w:eastAsia="Times New Roman" w:hAnsi="Times New Roman" w:cs="Times New Roman"/>
                <w:color w:val="000000"/>
                <w:sz w:val="24"/>
                <w:szCs w:val="24"/>
                <w:lang w:eastAsia="ru-RU"/>
              </w:rPr>
              <w:t> </w:t>
            </w:r>
          </w:p>
        </w:tc>
        <w:tc>
          <w:tcPr>
            <w:tcW w:w="709" w:type="dxa"/>
            <w:shd w:val="clear" w:color="auto" w:fill="auto"/>
            <w:hideMark/>
          </w:tcPr>
          <w:p w:rsidR="005E643C" w:rsidRPr="005E643C" w:rsidRDefault="005E643C" w:rsidP="005E643C">
            <w:pPr>
              <w:spacing w:after="0" w:line="240" w:lineRule="auto"/>
              <w:jc w:val="center"/>
              <w:rPr>
                <w:rFonts w:ascii="Times New Roman" w:eastAsia="Times New Roman" w:hAnsi="Times New Roman" w:cs="Times New Roman"/>
                <w:color w:val="000000"/>
                <w:sz w:val="24"/>
                <w:szCs w:val="24"/>
                <w:lang w:eastAsia="ru-RU"/>
              </w:rPr>
            </w:pPr>
            <w:r w:rsidRPr="005E643C">
              <w:rPr>
                <w:rFonts w:ascii="Times New Roman" w:eastAsia="Times New Roman" w:hAnsi="Times New Roman" w:cs="Times New Roman"/>
                <w:color w:val="000000"/>
                <w:sz w:val="24"/>
                <w:szCs w:val="24"/>
                <w:lang w:eastAsia="ru-RU"/>
              </w:rPr>
              <w:t> </w:t>
            </w:r>
          </w:p>
        </w:tc>
        <w:tc>
          <w:tcPr>
            <w:tcW w:w="992" w:type="dxa"/>
            <w:shd w:val="clear" w:color="auto" w:fill="auto"/>
            <w:hideMark/>
          </w:tcPr>
          <w:p w:rsidR="005E643C" w:rsidRPr="005E643C" w:rsidRDefault="005E643C" w:rsidP="005E643C">
            <w:pPr>
              <w:spacing w:after="0" w:line="240" w:lineRule="auto"/>
              <w:rPr>
                <w:rFonts w:ascii="Times New Roman" w:eastAsia="Times New Roman" w:hAnsi="Times New Roman" w:cs="Times New Roman"/>
                <w:color w:val="000000"/>
                <w:sz w:val="24"/>
                <w:szCs w:val="24"/>
                <w:lang w:eastAsia="ru-RU"/>
              </w:rPr>
            </w:pPr>
            <w:r w:rsidRPr="005E643C">
              <w:rPr>
                <w:rFonts w:ascii="Times New Roman" w:eastAsia="Times New Roman" w:hAnsi="Times New Roman" w:cs="Times New Roman"/>
                <w:color w:val="000000"/>
                <w:sz w:val="24"/>
                <w:szCs w:val="24"/>
                <w:lang w:eastAsia="ru-RU"/>
              </w:rPr>
              <w:t> </w:t>
            </w:r>
          </w:p>
        </w:tc>
        <w:tc>
          <w:tcPr>
            <w:tcW w:w="709" w:type="dxa"/>
            <w:shd w:val="clear" w:color="auto" w:fill="auto"/>
            <w:noWrap/>
            <w:hideMark/>
          </w:tcPr>
          <w:p w:rsidR="005E643C" w:rsidRPr="005E643C" w:rsidRDefault="005E643C" w:rsidP="005E643C">
            <w:pPr>
              <w:spacing w:after="0" w:line="240" w:lineRule="auto"/>
              <w:rPr>
                <w:rFonts w:ascii="Times New Roman" w:eastAsia="Times New Roman" w:hAnsi="Times New Roman" w:cs="Times New Roman"/>
                <w:color w:val="000000"/>
                <w:sz w:val="24"/>
                <w:szCs w:val="24"/>
                <w:lang w:eastAsia="ru-RU"/>
              </w:rPr>
            </w:pPr>
            <w:r w:rsidRPr="005E643C">
              <w:rPr>
                <w:rFonts w:ascii="Times New Roman" w:eastAsia="Times New Roman" w:hAnsi="Times New Roman" w:cs="Times New Roman"/>
                <w:color w:val="000000"/>
                <w:sz w:val="24"/>
                <w:szCs w:val="24"/>
                <w:lang w:eastAsia="ru-RU"/>
              </w:rPr>
              <w:t> </w:t>
            </w:r>
          </w:p>
        </w:tc>
        <w:tc>
          <w:tcPr>
            <w:tcW w:w="1134" w:type="dxa"/>
            <w:shd w:val="clear" w:color="auto" w:fill="auto"/>
            <w:hideMark/>
          </w:tcPr>
          <w:p w:rsidR="005E643C" w:rsidRPr="005E643C" w:rsidRDefault="005E643C" w:rsidP="005E643C">
            <w:pPr>
              <w:spacing w:after="0" w:line="240" w:lineRule="auto"/>
              <w:rPr>
                <w:rFonts w:ascii="Times New Roman" w:eastAsia="Times New Roman" w:hAnsi="Times New Roman" w:cs="Times New Roman"/>
                <w:sz w:val="24"/>
                <w:szCs w:val="24"/>
                <w:lang w:eastAsia="ru-RU"/>
              </w:rPr>
            </w:pPr>
            <w:r w:rsidRPr="005E643C">
              <w:rPr>
                <w:rFonts w:ascii="Times New Roman" w:eastAsia="Times New Roman" w:hAnsi="Times New Roman" w:cs="Times New Roman"/>
                <w:sz w:val="24"/>
                <w:szCs w:val="24"/>
                <w:lang w:eastAsia="ru-RU"/>
              </w:rPr>
              <w:t> </w:t>
            </w:r>
          </w:p>
        </w:tc>
        <w:tc>
          <w:tcPr>
            <w:tcW w:w="851" w:type="dxa"/>
            <w:shd w:val="clear" w:color="auto" w:fill="auto"/>
            <w:noWrap/>
            <w:hideMark/>
          </w:tcPr>
          <w:p w:rsidR="005E643C" w:rsidRPr="005E643C" w:rsidRDefault="005E643C" w:rsidP="005E643C">
            <w:pPr>
              <w:spacing w:after="0" w:line="240" w:lineRule="auto"/>
              <w:rPr>
                <w:rFonts w:ascii="Times New Roman" w:eastAsia="Times New Roman" w:hAnsi="Times New Roman" w:cs="Times New Roman"/>
                <w:color w:val="000000"/>
                <w:sz w:val="24"/>
                <w:szCs w:val="24"/>
                <w:lang w:eastAsia="ru-RU"/>
              </w:rPr>
            </w:pPr>
            <w:r w:rsidRPr="005E643C">
              <w:rPr>
                <w:rFonts w:ascii="Times New Roman" w:eastAsia="Times New Roman" w:hAnsi="Times New Roman" w:cs="Times New Roman"/>
                <w:color w:val="000000"/>
                <w:sz w:val="24"/>
                <w:szCs w:val="24"/>
                <w:lang w:eastAsia="ru-RU"/>
              </w:rPr>
              <w:t> </w:t>
            </w:r>
          </w:p>
        </w:tc>
        <w:tc>
          <w:tcPr>
            <w:tcW w:w="992" w:type="dxa"/>
            <w:shd w:val="clear" w:color="auto" w:fill="auto"/>
            <w:noWrap/>
            <w:hideMark/>
          </w:tcPr>
          <w:p w:rsidR="005E643C" w:rsidRPr="005E643C" w:rsidRDefault="005E643C" w:rsidP="005E643C">
            <w:pPr>
              <w:spacing w:after="0" w:line="240" w:lineRule="auto"/>
              <w:rPr>
                <w:rFonts w:ascii="Times New Roman" w:eastAsia="Times New Roman" w:hAnsi="Times New Roman" w:cs="Times New Roman"/>
                <w:color w:val="000000"/>
                <w:sz w:val="24"/>
                <w:szCs w:val="24"/>
                <w:lang w:eastAsia="ru-RU"/>
              </w:rPr>
            </w:pPr>
            <w:r w:rsidRPr="005E643C">
              <w:rPr>
                <w:rFonts w:ascii="Times New Roman" w:eastAsia="Times New Roman" w:hAnsi="Times New Roman" w:cs="Times New Roman"/>
                <w:color w:val="000000"/>
                <w:sz w:val="24"/>
                <w:szCs w:val="24"/>
                <w:lang w:eastAsia="ru-RU"/>
              </w:rPr>
              <w:t> </w:t>
            </w:r>
          </w:p>
        </w:tc>
        <w:tc>
          <w:tcPr>
            <w:tcW w:w="709" w:type="dxa"/>
            <w:shd w:val="clear" w:color="auto" w:fill="auto"/>
            <w:noWrap/>
            <w:hideMark/>
          </w:tcPr>
          <w:p w:rsidR="005E643C" w:rsidRPr="005E643C" w:rsidRDefault="005E643C" w:rsidP="005E643C">
            <w:pPr>
              <w:spacing w:after="0" w:line="240" w:lineRule="auto"/>
              <w:jc w:val="center"/>
              <w:rPr>
                <w:rFonts w:ascii="Times New Roman" w:eastAsia="Times New Roman" w:hAnsi="Times New Roman" w:cs="Times New Roman"/>
                <w:color w:val="000000"/>
                <w:sz w:val="24"/>
                <w:szCs w:val="24"/>
                <w:lang w:eastAsia="ru-RU"/>
              </w:rPr>
            </w:pPr>
            <w:r w:rsidRPr="005E643C">
              <w:rPr>
                <w:rFonts w:ascii="Times New Roman" w:eastAsia="Times New Roman" w:hAnsi="Times New Roman" w:cs="Times New Roman"/>
                <w:color w:val="000000"/>
                <w:sz w:val="24"/>
                <w:szCs w:val="24"/>
                <w:lang w:eastAsia="ru-RU"/>
              </w:rPr>
              <w:t> </w:t>
            </w:r>
          </w:p>
        </w:tc>
        <w:tc>
          <w:tcPr>
            <w:tcW w:w="1275" w:type="dxa"/>
            <w:shd w:val="clear" w:color="auto" w:fill="auto"/>
            <w:noWrap/>
            <w:hideMark/>
          </w:tcPr>
          <w:p w:rsidR="005E643C" w:rsidRPr="005E643C" w:rsidRDefault="005E643C" w:rsidP="005E643C">
            <w:pPr>
              <w:spacing w:after="0" w:line="240" w:lineRule="auto"/>
              <w:rPr>
                <w:rFonts w:ascii="Times New Roman" w:eastAsia="Times New Roman" w:hAnsi="Times New Roman" w:cs="Times New Roman"/>
                <w:color w:val="000000"/>
                <w:sz w:val="24"/>
                <w:szCs w:val="24"/>
                <w:lang w:eastAsia="ru-RU"/>
              </w:rPr>
            </w:pPr>
            <w:r w:rsidRPr="005E643C">
              <w:rPr>
                <w:rFonts w:ascii="Times New Roman" w:eastAsia="Times New Roman" w:hAnsi="Times New Roman" w:cs="Times New Roman"/>
                <w:color w:val="000000"/>
                <w:sz w:val="24"/>
                <w:szCs w:val="24"/>
                <w:lang w:eastAsia="ru-RU"/>
              </w:rPr>
              <w:t> </w:t>
            </w:r>
          </w:p>
        </w:tc>
        <w:tc>
          <w:tcPr>
            <w:tcW w:w="851" w:type="dxa"/>
            <w:shd w:val="clear" w:color="auto" w:fill="auto"/>
            <w:hideMark/>
          </w:tcPr>
          <w:p w:rsidR="005E643C" w:rsidRPr="005E643C" w:rsidRDefault="005E643C" w:rsidP="005E643C">
            <w:pPr>
              <w:spacing w:after="0" w:line="240" w:lineRule="auto"/>
              <w:rPr>
                <w:rFonts w:ascii="Times New Roman" w:eastAsia="Times New Roman" w:hAnsi="Times New Roman" w:cs="Times New Roman"/>
                <w:sz w:val="24"/>
                <w:szCs w:val="24"/>
                <w:lang w:eastAsia="ru-RU"/>
              </w:rPr>
            </w:pPr>
            <w:r w:rsidRPr="005E643C">
              <w:rPr>
                <w:rFonts w:ascii="Times New Roman" w:eastAsia="Times New Roman" w:hAnsi="Times New Roman" w:cs="Times New Roman"/>
                <w:sz w:val="24"/>
                <w:szCs w:val="24"/>
                <w:lang w:eastAsia="ru-RU"/>
              </w:rPr>
              <w:t> </w:t>
            </w:r>
          </w:p>
        </w:tc>
        <w:tc>
          <w:tcPr>
            <w:tcW w:w="1700" w:type="dxa"/>
            <w:shd w:val="clear" w:color="auto" w:fill="auto"/>
            <w:hideMark/>
          </w:tcPr>
          <w:p w:rsidR="005E643C" w:rsidRPr="005E643C" w:rsidRDefault="005E643C" w:rsidP="005E643C">
            <w:pPr>
              <w:spacing w:after="0" w:line="240" w:lineRule="auto"/>
              <w:rPr>
                <w:rFonts w:ascii="Times New Roman" w:eastAsia="Times New Roman" w:hAnsi="Times New Roman" w:cs="Times New Roman"/>
                <w:color w:val="000000"/>
                <w:sz w:val="24"/>
                <w:szCs w:val="24"/>
                <w:lang w:eastAsia="ru-RU"/>
              </w:rPr>
            </w:pPr>
            <w:r w:rsidRPr="005E643C">
              <w:rPr>
                <w:rFonts w:ascii="Times New Roman" w:eastAsia="Times New Roman" w:hAnsi="Times New Roman" w:cs="Times New Roman"/>
                <w:color w:val="000000"/>
                <w:sz w:val="24"/>
                <w:szCs w:val="24"/>
                <w:lang w:eastAsia="ru-RU"/>
              </w:rPr>
              <w:t> </w:t>
            </w:r>
          </w:p>
        </w:tc>
        <w:tc>
          <w:tcPr>
            <w:tcW w:w="1417" w:type="dxa"/>
            <w:shd w:val="clear" w:color="auto" w:fill="auto"/>
            <w:hideMark/>
          </w:tcPr>
          <w:p w:rsidR="005E643C" w:rsidRPr="005E643C" w:rsidRDefault="005E643C" w:rsidP="005E643C">
            <w:pPr>
              <w:spacing w:after="0" w:line="240" w:lineRule="auto"/>
              <w:rPr>
                <w:rFonts w:ascii="Times New Roman" w:eastAsia="Times New Roman" w:hAnsi="Times New Roman" w:cs="Times New Roman"/>
                <w:color w:val="000000"/>
                <w:sz w:val="24"/>
                <w:szCs w:val="24"/>
                <w:lang w:eastAsia="ru-RU"/>
              </w:rPr>
            </w:pPr>
            <w:r w:rsidRPr="005E643C">
              <w:rPr>
                <w:rFonts w:ascii="Times New Roman" w:eastAsia="Times New Roman" w:hAnsi="Times New Roman" w:cs="Times New Roman"/>
                <w:color w:val="000000"/>
                <w:sz w:val="24"/>
                <w:szCs w:val="24"/>
                <w:lang w:eastAsia="ru-RU"/>
              </w:rPr>
              <w:t> </w:t>
            </w:r>
          </w:p>
        </w:tc>
        <w:tc>
          <w:tcPr>
            <w:tcW w:w="1135" w:type="dxa"/>
            <w:shd w:val="clear" w:color="auto" w:fill="auto"/>
            <w:hideMark/>
          </w:tcPr>
          <w:p w:rsidR="005E643C" w:rsidRPr="005E643C" w:rsidRDefault="005E643C" w:rsidP="005E643C">
            <w:pPr>
              <w:spacing w:after="0" w:line="240" w:lineRule="auto"/>
              <w:rPr>
                <w:rFonts w:ascii="Times New Roman" w:eastAsia="Times New Roman" w:hAnsi="Times New Roman" w:cs="Times New Roman"/>
                <w:color w:val="FF0000"/>
                <w:sz w:val="24"/>
                <w:szCs w:val="24"/>
                <w:lang w:eastAsia="ru-RU"/>
              </w:rPr>
            </w:pPr>
            <w:r w:rsidRPr="005E643C">
              <w:rPr>
                <w:rFonts w:ascii="Times New Roman" w:eastAsia="Times New Roman" w:hAnsi="Times New Roman" w:cs="Times New Roman"/>
                <w:color w:val="FF0000"/>
                <w:sz w:val="24"/>
                <w:szCs w:val="24"/>
                <w:lang w:eastAsia="ru-RU"/>
              </w:rPr>
              <w:t> </w:t>
            </w:r>
          </w:p>
        </w:tc>
        <w:tc>
          <w:tcPr>
            <w:tcW w:w="1134" w:type="dxa"/>
            <w:shd w:val="clear" w:color="auto" w:fill="auto"/>
            <w:noWrap/>
            <w:hideMark/>
          </w:tcPr>
          <w:p w:rsidR="005E643C" w:rsidRPr="005E643C" w:rsidRDefault="005E643C" w:rsidP="005E643C">
            <w:pPr>
              <w:spacing w:after="0" w:line="240" w:lineRule="auto"/>
              <w:rPr>
                <w:rFonts w:ascii="Times New Roman" w:eastAsia="Times New Roman" w:hAnsi="Times New Roman" w:cs="Times New Roman"/>
                <w:color w:val="000000"/>
                <w:sz w:val="28"/>
                <w:szCs w:val="28"/>
                <w:lang w:eastAsia="ru-RU"/>
              </w:rPr>
            </w:pPr>
            <w:r w:rsidRPr="005E643C">
              <w:rPr>
                <w:rFonts w:ascii="Times New Roman" w:eastAsia="Times New Roman" w:hAnsi="Times New Roman" w:cs="Times New Roman"/>
                <w:color w:val="000000"/>
                <w:sz w:val="28"/>
                <w:szCs w:val="28"/>
                <w:lang w:eastAsia="ru-RU"/>
              </w:rPr>
              <w:t> </w:t>
            </w:r>
          </w:p>
        </w:tc>
        <w:tc>
          <w:tcPr>
            <w:tcW w:w="1086" w:type="dxa"/>
            <w:shd w:val="clear" w:color="auto" w:fill="auto"/>
            <w:noWrap/>
            <w:hideMark/>
          </w:tcPr>
          <w:p w:rsidR="005E643C" w:rsidRPr="005E643C" w:rsidRDefault="005E643C" w:rsidP="005E643C">
            <w:pPr>
              <w:spacing w:after="0" w:line="240" w:lineRule="auto"/>
              <w:rPr>
                <w:rFonts w:ascii="Calibri" w:eastAsia="Times New Roman" w:hAnsi="Calibri" w:cs="Calibri"/>
                <w:color w:val="000000"/>
                <w:lang w:eastAsia="ru-RU"/>
              </w:rPr>
            </w:pPr>
            <w:r w:rsidRPr="005E643C">
              <w:rPr>
                <w:rFonts w:ascii="Calibri" w:eastAsia="Times New Roman" w:hAnsi="Calibri" w:cs="Calibri"/>
                <w:color w:val="000000"/>
                <w:lang w:eastAsia="ru-RU"/>
              </w:rPr>
              <w:t> </w:t>
            </w:r>
          </w:p>
        </w:tc>
      </w:tr>
      <w:tr w:rsidR="005E643C" w:rsidRPr="005E643C" w:rsidTr="00D95A38">
        <w:trPr>
          <w:trHeight w:val="20"/>
        </w:trPr>
        <w:tc>
          <w:tcPr>
            <w:tcW w:w="582" w:type="dxa"/>
            <w:shd w:val="clear" w:color="auto" w:fill="auto"/>
            <w:noWrap/>
            <w:hideMark/>
          </w:tcPr>
          <w:p w:rsidR="005E643C" w:rsidRPr="005E643C" w:rsidRDefault="005E643C" w:rsidP="005E643C">
            <w:pPr>
              <w:spacing w:after="0" w:line="240" w:lineRule="auto"/>
              <w:jc w:val="center"/>
              <w:rPr>
                <w:rFonts w:ascii="Times New Roman" w:eastAsia="Times New Roman" w:hAnsi="Times New Roman" w:cs="Times New Roman"/>
                <w:color w:val="000000"/>
                <w:sz w:val="24"/>
                <w:szCs w:val="24"/>
                <w:lang w:eastAsia="ru-RU"/>
              </w:rPr>
            </w:pPr>
            <w:r w:rsidRPr="005E643C">
              <w:rPr>
                <w:rFonts w:ascii="Times New Roman" w:eastAsia="Times New Roman" w:hAnsi="Times New Roman" w:cs="Times New Roman"/>
                <w:color w:val="000000"/>
                <w:sz w:val="24"/>
                <w:szCs w:val="24"/>
                <w:lang w:eastAsia="ru-RU"/>
              </w:rPr>
              <w:t> </w:t>
            </w:r>
          </w:p>
        </w:tc>
        <w:tc>
          <w:tcPr>
            <w:tcW w:w="709" w:type="dxa"/>
            <w:shd w:val="clear" w:color="auto" w:fill="auto"/>
            <w:hideMark/>
          </w:tcPr>
          <w:p w:rsidR="005E643C" w:rsidRPr="005E643C" w:rsidRDefault="005E643C" w:rsidP="005E643C">
            <w:pPr>
              <w:spacing w:after="0" w:line="240" w:lineRule="auto"/>
              <w:jc w:val="center"/>
              <w:rPr>
                <w:rFonts w:ascii="Times New Roman" w:eastAsia="Times New Roman" w:hAnsi="Times New Roman" w:cs="Times New Roman"/>
                <w:sz w:val="24"/>
                <w:szCs w:val="24"/>
                <w:lang w:eastAsia="ru-RU"/>
              </w:rPr>
            </w:pPr>
            <w:r w:rsidRPr="005E643C">
              <w:rPr>
                <w:rFonts w:ascii="Times New Roman" w:eastAsia="Times New Roman" w:hAnsi="Times New Roman" w:cs="Times New Roman"/>
                <w:sz w:val="24"/>
                <w:szCs w:val="24"/>
                <w:lang w:eastAsia="ru-RU"/>
              </w:rPr>
              <w:t> </w:t>
            </w:r>
          </w:p>
        </w:tc>
        <w:tc>
          <w:tcPr>
            <w:tcW w:w="992" w:type="dxa"/>
            <w:shd w:val="clear" w:color="auto" w:fill="auto"/>
            <w:hideMark/>
          </w:tcPr>
          <w:p w:rsidR="005E643C" w:rsidRPr="005E643C" w:rsidRDefault="005E643C" w:rsidP="005E643C">
            <w:pPr>
              <w:spacing w:after="0" w:line="240" w:lineRule="auto"/>
              <w:rPr>
                <w:rFonts w:ascii="Times New Roman" w:eastAsia="Times New Roman" w:hAnsi="Times New Roman" w:cs="Times New Roman"/>
                <w:sz w:val="24"/>
                <w:szCs w:val="24"/>
                <w:lang w:eastAsia="ru-RU"/>
              </w:rPr>
            </w:pPr>
            <w:r w:rsidRPr="005E643C">
              <w:rPr>
                <w:rFonts w:ascii="Times New Roman" w:eastAsia="Times New Roman" w:hAnsi="Times New Roman" w:cs="Times New Roman"/>
                <w:sz w:val="24"/>
                <w:szCs w:val="24"/>
                <w:lang w:eastAsia="ru-RU"/>
              </w:rPr>
              <w:t> </w:t>
            </w:r>
          </w:p>
        </w:tc>
        <w:tc>
          <w:tcPr>
            <w:tcW w:w="709" w:type="dxa"/>
            <w:shd w:val="clear" w:color="auto" w:fill="auto"/>
            <w:noWrap/>
            <w:hideMark/>
          </w:tcPr>
          <w:p w:rsidR="005E643C" w:rsidRPr="005E643C" w:rsidRDefault="005E643C" w:rsidP="005E643C">
            <w:pPr>
              <w:spacing w:after="0" w:line="240" w:lineRule="auto"/>
              <w:rPr>
                <w:rFonts w:ascii="Times New Roman" w:eastAsia="Times New Roman" w:hAnsi="Times New Roman" w:cs="Times New Roman"/>
                <w:sz w:val="24"/>
                <w:szCs w:val="24"/>
                <w:lang w:eastAsia="ru-RU"/>
              </w:rPr>
            </w:pPr>
            <w:r w:rsidRPr="005E643C">
              <w:rPr>
                <w:rFonts w:ascii="Times New Roman" w:eastAsia="Times New Roman" w:hAnsi="Times New Roman" w:cs="Times New Roman"/>
                <w:sz w:val="24"/>
                <w:szCs w:val="24"/>
                <w:lang w:eastAsia="ru-RU"/>
              </w:rPr>
              <w:t> </w:t>
            </w:r>
          </w:p>
        </w:tc>
        <w:tc>
          <w:tcPr>
            <w:tcW w:w="1134" w:type="dxa"/>
            <w:shd w:val="clear" w:color="auto" w:fill="auto"/>
            <w:hideMark/>
          </w:tcPr>
          <w:p w:rsidR="005E643C" w:rsidRPr="005E643C" w:rsidRDefault="005E643C" w:rsidP="005E643C">
            <w:pPr>
              <w:spacing w:after="0" w:line="240" w:lineRule="auto"/>
              <w:rPr>
                <w:rFonts w:ascii="Times New Roman" w:eastAsia="Times New Roman" w:hAnsi="Times New Roman" w:cs="Times New Roman"/>
                <w:sz w:val="24"/>
                <w:szCs w:val="24"/>
                <w:lang w:eastAsia="ru-RU"/>
              </w:rPr>
            </w:pPr>
            <w:r w:rsidRPr="005E643C">
              <w:rPr>
                <w:rFonts w:ascii="Times New Roman" w:eastAsia="Times New Roman" w:hAnsi="Times New Roman" w:cs="Times New Roman"/>
                <w:sz w:val="24"/>
                <w:szCs w:val="24"/>
                <w:lang w:eastAsia="ru-RU"/>
              </w:rPr>
              <w:t> </w:t>
            </w:r>
          </w:p>
        </w:tc>
        <w:tc>
          <w:tcPr>
            <w:tcW w:w="851" w:type="dxa"/>
            <w:shd w:val="clear" w:color="auto" w:fill="auto"/>
            <w:noWrap/>
            <w:hideMark/>
          </w:tcPr>
          <w:p w:rsidR="005E643C" w:rsidRPr="005E643C" w:rsidRDefault="005E643C" w:rsidP="005E643C">
            <w:pPr>
              <w:spacing w:after="0" w:line="240" w:lineRule="auto"/>
              <w:rPr>
                <w:rFonts w:ascii="Times New Roman" w:eastAsia="Times New Roman" w:hAnsi="Times New Roman" w:cs="Times New Roman"/>
                <w:sz w:val="24"/>
                <w:szCs w:val="24"/>
                <w:lang w:eastAsia="ru-RU"/>
              </w:rPr>
            </w:pPr>
            <w:r w:rsidRPr="005E643C">
              <w:rPr>
                <w:rFonts w:ascii="Times New Roman" w:eastAsia="Times New Roman" w:hAnsi="Times New Roman" w:cs="Times New Roman"/>
                <w:sz w:val="24"/>
                <w:szCs w:val="24"/>
                <w:lang w:eastAsia="ru-RU"/>
              </w:rPr>
              <w:t> </w:t>
            </w:r>
          </w:p>
        </w:tc>
        <w:tc>
          <w:tcPr>
            <w:tcW w:w="992" w:type="dxa"/>
            <w:shd w:val="clear" w:color="auto" w:fill="auto"/>
            <w:noWrap/>
            <w:hideMark/>
          </w:tcPr>
          <w:p w:rsidR="005E643C" w:rsidRPr="005E643C" w:rsidRDefault="005E643C" w:rsidP="005E643C">
            <w:pPr>
              <w:spacing w:after="0" w:line="240" w:lineRule="auto"/>
              <w:rPr>
                <w:rFonts w:ascii="Times New Roman" w:eastAsia="Times New Roman" w:hAnsi="Times New Roman" w:cs="Times New Roman"/>
                <w:color w:val="000000"/>
                <w:sz w:val="24"/>
                <w:szCs w:val="24"/>
                <w:lang w:eastAsia="ru-RU"/>
              </w:rPr>
            </w:pPr>
            <w:r w:rsidRPr="005E643C">
              <w:rPr>
                <w:rFonts w:ascii="Times New Roman" w:eastAsia="Times New Roman" w:hAnsi="Times New Roman" w:cs="Times New Roman"/>
                <w:color w:val="000000"/>
                <w:sz w:val="24"/>
                <w:szCs w:val="24"/>
                <w:lang w:eastAsia="ru-RU"/>
              </w:rPr>
              <w:t> </w:t>
            </w:r>
          </w:p>
        </w:tc>
        <w:tc>
          <w:tcPr>
            <w:tcW w:w="709" w:type="dxa"/>
            <w:shd w:val="clear" w:color="auto" w:fill="auto"/>
            <w:noWrap/>
            <w:hideMark/>
          </w:tcPr>
          <w:p w:rsidR="005E643C" w:rsidRPr="005E643C" w:rsidRDefault="005E643C" w:rsidP="005E643C">
            <w:pPr>
              <w:spacing w:after="0" w:line="240" w:lineRule="auto"/>
              <w:jc w:val="center"/>
              <w:rPr>
                <w:rFonts w:ascii="Times New Roman" w:eastAsia="Times New Roman" w:hAnsi="Times New Roman" w:cs="Times New Roman"/>
                <w:color w:val="000000"/>
                <w:sz w:val="24"/>
                <w:szCs w:val="24"/>
                <w:lang w:eastAsia="ru-RU"/>
              </w:rPr>
            </w:pPr>
            <w:r w:rsidRPr="005E643C">
              <w:rPr>
                <w:rFonts w:ascii="Times New Roman" w:eastAsia="Times New Roman" w:hAnsi="Times New Roman" w:cs="Times New Roman"/>
                <w:color w:val="000000"/>
                <w:sz w:val="24"/>
                <w:szCs w:val="24"/>
                <w:lang w:eastAsia="ru-RU"/>
              </w:rPr>
              <w:t> </w:t>
            </w:r>
          </w:p>
        </w:tc>
        <w:tc>
          <w:tcPr>
            <w:tcW w:w="1275" w:type="dxa"/>
            <w:shd w:val="clear" w:color="auto" w:fill="auto"/>
            <w:noWrap/>
            <w:hideMark/>
          </w:tcPr>
          <w:p w:rsidR="005E643C" w:rsidRPr="005E643C" w:rsidRDefault="005E643C" w:rsidP="005E643C">
            <w:pPr>
              <w:spacing w:after="0" w:line="240" w:lineRule="auto"/>
              <w:rPr>
                <w:rFonts w:ascii="Times New Roman" w:eastAsia="Times New Roman" w:hAnsi="Times New Roman" w:cs="Times New Roman"/>
                <w:color w:val="000000"/>
                <w:sz w:val="24"/>
                <w:szCs w:val="24"/>
                <w:lang w:eastAsia="ru-RU"/>
              </w:rPr>
            </w:pPr>
            <w:r w:rsidRPr="005E643C">
              <w:rPr>
                <w:rFonts w:ascii="Times New Roman" w:eastAsia="Times New Roman" w:hAnsi="Times New Roman" w:cs="Times New Roman"/>
                <w:color w:val="000000"/>
                <w:sz w:val="24"/>
                <w:szCs w:val="24"/>
                <w:lang w:eastAsia="ru-RU"/>
              </w:rPr>
              <w:t> </w:t>
            </w:r>
          </w:p>
        </w:tc>
        <w:tc>
          <w:tcPr>
            <w:tcW w:w="851" w:type="dxa"/>
            <w:shd w:val="clear" w:color="auto" w:fill="auto"/>
            <w:hideMark/>
          </w:tcPr>
          <w:p w:rsidR="005E643C" w:rsidRPr="005E643C" w:rsidRDefault="005E643C" w:rsidP="005E643C">
            <w:pPr>
              <w:spacing w:after="0" w:line="240" w:lineRule="auto"/>
              <w:rPr>
                <w:rFonts w:ascii="Times New Roman" w:eastAsia="Times New Roman" w:hAnsi="Times New Roman" w:cs="Times New Roman"/>
                <w:sz w:val="24"/>
                <w:szCs w:val="24"/>
                <w:lang w:eastAsia="ru-RU"/>
              </w:rPr>
            </w:pPr>
            <w:r w:rsidRPr="005E643C">
              <w:rPr>
                <w:rFonts w:ascii="Times New Roman" w:eastAsia="Times New Roman" w:hAnsi="Times New Roman" w:cs="Times New Roman"/>
                <w:sz w:val="24"/>
                <w:szCs w:val="24"/>
                <w:lang w:eastAsia="ru-RU"/>
              </w:rPr>
              <w:t> </w:t>
            </w:r>
          </w:p>
        </w:tc>
        <w:tc>
          <w:tcPr>
            <w:tcW w:w="1700" w:type="dxa"/>
            <w:shd w:val="clear" w:color="auto" w:fill="auto"/>
            <w:hideMark/>
          </w:tcPr>
          <w:p w:rsidR="005E643C" w:rsidRPr="005E643C" w:rsidRDefault="005E643C" w:rsidP="005E643C">
            <w:pPr>
              <w:spacing w:after="0" w:line="240" w:lineRule="auto"/>
              <w:rPr>
                <w:rFonts w:ascii="Times New Roman" w:eastAsia="Times New Roman" w:hAnsi="Times New Roman" w:cs="Times New Roman"/>
                <w:sz w:val="24"/>
                <w:szCs w:val="24"/>
                <w:lang w:eastAsia="ru-RU"/>
              </w:rPr>
            </w:pPr>
            <w:r w:rsidRPr="005E643C">
              <w:rPr>
                <w:rFonts w:ascii="Times New Roman" w:eastAsia="Times New Roman" w:hAnsi="Times New Roman" w:cs="Times New Roman"/>
                <w:sz w:val="24"/>
                <w:szCs w:val="24"/>
                <w:lang w:eastAsia="ru-RU"/>
              </w:rPr>
              <w:t> </w:t>
            </w:r>
          </w:p>
        </w:tc>
        <w:tc>
          <w:tcPr>
            <w:tcW w:w="1417" w:type="dxa"/>
            <w:shd w:val="clear" w:color="auto" w:fill="auto"/>
            <w:hideMark/>
          </w:tcPr>
          <w:p w:rsidR="005E643C" w:rsidRPr="005E643C" w:rsidRDefault="005E643C" w:rsidP="005E643C">
            <w:pPr>
              <w:spacing w:after="0" w:line="240" w:lineRule="auto"/>
              <w:rPr>
                <w:rFonts w:ascii="Times New Roman" w:eastAsia="Times New Roman" w:hAnsi="Times New Roman" w:cs="Times New Roman"/>
                <w:sz w:val="24"/>
                <w:szCs w:val="24"/>
                <w:lang w:eastAsia="ru-RU"/>
              </w:rPr>
            </w:pPr>
            <w:r w:rsidRPr="005E643C">
              <w:rPr>
                <w:rFonts w:ascii="Times New Roman" w:eastAsia="Times New Roman" w:hAnsi="Times New Roman" w:cs="Times New Roman"/>
                <w:sz w:val="24"/>
                <w:szCs w:val="24"/>
                <w:lang w:eastAsia="ru-RU"/>
              </w:rPr>
              <w:t> </w:t>
            </w:r>
          </w:p>
        </w:tc>
        <w:tc>
          <w:tcPr>
            <w:tcW w:w="1135" w:type="dxa"/>
            <w:shd w:val="clear" w:color="auto" w:fill="auto"/>
            <w:hideMark/>
          </w:tcPr>
          <w:p w:rsidR="005E643C" w:rsidRPr="005E643C" w:rsidRDefault="005E643C" w:rsidP="005E643C">
            <w:pPr>
              <w:spacing w:after="0" w:line="240" w:lineRule="auto"/>
              <w:rPr>
                <w:rFonts w:ascii="Times New Roman" w:eastAsia="Times New Roman" w:hAnsi="Times New Roman" w:cs="Times New Roman"/>
                <w:color w:val="FF0000"/>
                <w:sz w:val="24"/>
                <w:szCs w:val="24"/>
                <w:lang w:eastAsia="ru-RU"/>
              </w:rPr>
            </w:pPr>
            <w:r w:rsidRPr="005E643C">
              <w:rPr>
                <w:rFonts w:ascii="Times New Roman" w:eastAsia="Times New Roman" w:hAnsi="Times New Roman" w:cs="Times New Roman"/>
                <w:color w:val="FF0000"/>
                <w:sz w:val="24"/>
                <w:szCs w:val="24"/>
                <w:lang w:eastAsia="ru-RU"/>
              </w:rPr>
              <w:t> </w:t>
            </w:r>
          </w:p>
        </w:tc>
        <w:tc>
          <w:tcPr>
            <w:tcW w:w="1134" w:type="dxa"/>
            <w:shd w:val="clear" w:color="auto" w:fill="auto"/>
            <w:hideMark/>
          </w:tcPr>
          <w:p w:rsidR="005E643C" w:rsidRPr="005E643C" w:rsidRDefault="005E643C" w:rsidP="005E643C">
            <w:pPr>
              <w:spacing w:after="0" w:line="240" w:lineRule="auto"/>
              <w:rPr>
                <w:rFonts w:ascii="Times New Roman" w:eastAsia="Times New Roman" w:hAnsi="Times New Roman" w:cs="Times New Roman"/>
                <w:sz w:val="24"/>
                <w:szCs w:val="24"/>
                <w:lang w:eastAsia="ru-RU"/>
              </w:rPr>
            </w:pPr>
            <w:r w:rsidRPr="005E643C">
              <w:rPr>
                <w:rFonts w:ascii="Times New Roman" w:eastAsia="Times New Roman" w:hAnsi="Times New Roman" w:cs="Times New Roman"/>
                <w:sz w:val="24"/>
                <w:szCs w:val="24"/>
                <w:lang w:eastAsia="ru-RU"/>
              </w:rPr>
              <w:t> </w:t>
            </w:r>
          </w:p>
        </w:tc>
        <w:tc>
          <w:tcPr>
            <w:tcW w:w="1086" w:type="dxa"/>
            <w:shd w:val="clear" w:color="auto" w:fill="auto"/>
            <w:noWrap/>
            <w:hideMark/>
          </w:tcPr>
          <w:p w:rsidR="005E643C" w:rsidRPr="005E643C" w:rsidRDefault="005E643C" w:rsidP="005E643C">
            <w:pPr>
              <w:spacing w:after="0" w:line="240" w:lineRule="auto"/>
              <w:rPr>
                <w:rFonts w:ascii="Calibri" w:eastAsia="Times New Roman" w:hAnsi="Calibri" w:cs="Calibri"/>
                <w:color w:val="000000"/>
                <w:lang w:eastAsia="ru-RU"/>
              </w:rPr>
            </w:pPr>
            <w:r w:rsidRPr="005E643C">
              <w:rPr>
                <w:rFonts w:ascii="Calibri" w:eastAsia="Times New Roman" w:hAnsi="Calibri" w:cs="Calibri"/>
                <w:color w:val="000000"/>
                <w:lang w:eastAsia="ru-RU"/>
              </w:rPr>
              <w:t> </w:t>
            </w:r>
          </w:p>
        </w:tc>
      </w:tr>
      <w:tr w:rsidR="005E643C" w:rsidRPr="005E643C" w:rsidTr="00D95A38">
        <w:trPr>
          <w:trHeight w:val="20"/>
        </w:trPr>
        <w:tc>
          <w:tcPr>
            <w:tcW w:w="582" w:type="dxa"/>
            <w:shd w:val="clear" w:color="auto" w:fill="auto"/>
            <w:noWrap/>
            <w:hideMark/>
          </w:tcPr>
          <w:p w:rsidR="005E643C" w:rsidRPr="005E643C" w:rsidRDefault="005E643C" w:rsidP="005E643C">
            <w:pPr>
              <w:spacing w:after="0" w:line="240" w:lineRule="auto"/>
              <w:jc w:val="center"/>
              <w:rPr>
                <w:rFonts w:ascii="Times New Roman" w:eastAsia="Times New Roman" w:hAnsi="Times New Roman" w:cs="Times New Roman"/>
                <w:color w:val="000000"/>
                <w:sz w:val="24"/>
                <w:szCs w:val="24"/>
                <w:lang w:eastAsia="ru-RU"/>
              </w:rPr>
            </w:pPr>
            <w:r w:rsidRPr="005E643C">
              <w:rPr>
                <w:rFonts w:ascii="Times New Roman" w:eastAsia="Times New Roman" w:hAnsi="Times New Roman" w:cs="Times New Roman"/>
                <w:color w:val="000000"/>
                <w:sz w:val="24"/>
                <w:szCs w:val="24"/>
                <w:lang w:eastAsia="ru-RU"/>
              </w:rPr>
              <w:t> </w:t>
            </w:r>
          </w:p>
        </w:tc>
        <w:tc>
          <w:tcPr>
            <w:tcW w:w="709" w:type="dxa"/>
            <w:shd w:val="clear" w:color="auto" w:fill="auto"/>
            <w:hideMark/>
          </w:tcPr>
          <w:p w:rsidR="005E643C" w:rsidRPr="005E643C" w:rsidRDefault="005E643C" w:rsidP="005E643C">
            <w:pPr>
              <w:spacing w:after="0" w:line="240" w:lineRule="auto"/>
              <w:jc w:val="center"/>
              <w:rPr>
                <w:rFonts w:ascii="Times New Roman" w:eastAsia="Times New Roman" w:hAnsi="Times New Roman" w:cs="Times New Roman"/>
                <w:sz w:val="24"/>
                <w:szCs w:val="24"/>
                <w:lang w:eastAsia="ru-RU"/>
              </w:rPr>
            </w:pPr>
            <w:r w:rsidRPr="005E643C">
              <w:rPr>
                <w:rFonts w:ascii="Times New Roman" w:eastAsia="Times New Roman" w:hAnsi="Times New Roman" w:cs="Times New Roman"/>
                <w:sz w:val="24"/>
                <w:szCs w:val="24"/>
                <w:lang w:eastAsia="ru-RU"/>
              </w:rPr>
              <w:t> </w:t>
            </w:r>
          </w:p>
        </w:tc>
        <w:tc>
          <w:tcPr>
            <w:tcW w:w="992" w:type="dxa"/>
            <w:shd w:val="clear" w:color="auto" w:fill="auto"/>
            <w:hideMark/>
          </w:tcPr>
          <w:p w:rsidR="005E643C" w:rsidRPr="005E643C" w:rsidRDefault="005E643C" w:rsidP="005E643C">
            <w:pPr>
              <w:spacing w:after="0" w:line="240" w:lineRule="auto"/>
              <w:rPr>
                <w:rFonts w:ascii="Times New Roman" w:eastAsia="Times New Roman" w:hAnsi="Times New Roman" w:cs="Times New Roman"/>
                <w:sz w:val="24"/>
                <w:szCs w:val="24"/>
                <w:lang w:eastAsia="ru-RU"/>
              </w:rPr>
            </w:pPr>
            <w:r w:rsidRPr="005E643C">
              <w:rPr>
                <w:rFonts w:ascii="Times New Roman" w:eastAsia="Times New Roman" w:hAnsi="Times New Roman" w:cs="Times New Roman"/>
                <w:sz w:val="24"/>
                <w:szCs w:val="24"/>
                <w:lang w:eastAsia="ru-RU"/>
              </w:rPr>
              <w:t> </w:t>
            </w:r>
          </w:p>
        </w:tc>
        <w:tc>
          <w:tcPr>
            <w:tcW w:w="709" w:type="dxa"/>
            <w:shd w:val="clear" w:color="auto" w:fill="auto"/>
            <w:noWrap/>
            <w:hideMark/>
          </w:tcPr>
          <w:p w:rsidR="005E643C" w:rsidRPr="005E643C" w:rsidRDefault="005E643C" w:rsidP="005E643C">
            <w:pPr>
              <w:spacing w:after="0" w:line="240" w:lineRule="auto"/>
              <w:rPr>
                <w:rFonts w:ascii="Times New Roman" w:eastAsia="Times New Roman" w:hAnsi="Times New Roman" w:cs="Times New Roman"/>
                <w:color w:val="000000"/>
                <w:sz w:val="24"/>
                <w:szCs w:val="24"/>
                <w:lang w:eastAsia="ru-RU"/>
              </w:rPr>
            </w:pPr>
            <w:r w:rsidRPr="005E643C">
              <w:rPr>
                <w:rFonts w:ascii="Times New Roman" w:eastAsia="Times New Roman" w:hAnsi="Times New Roman" w:cs="Times New Roman"/>
                <w:color w:val="000000"/>
                <w:sz w:val="24"/>
                <w:szCs w:val="24"/>
                <w:lang w:eastAsia="ru-RU"/>
              </w:rPr>
              <w:t> </w:t>
            </w:r>
          </w:p>
        </w:tc>
        <w:tc>
          <w:tcPr>
            <w:tcW w:w="1134" w:type="dxa"/>
            <w:shd w:val="clear" w:color="auto" w:fill="auto"/>
            <w:hideMark/>
          </w:tcPr>
          <w:p w:rsidR="005E643C" w:rsidRPr="005E643C" w:rsidRDefault="005E643C" w:rsidP="005E643C">
            <w:pPr>
              <w:spacing w:after="0" w:line="240" w:lineRule="auto"/>
              <w:rPr>
                <w:rFonts w:ascii="Times New Roman" w:eastAsia="Times New Roman" w:hAnsi="Times New Roman" w:cs="Times New Roman"/>
                <w:color w:val="000000"/>
                <w:sz w:val="24"/>
                <w:szCs w:val="24"/>
                <w:lang w:eastAsia="ru-RU"/>
              </w:rPr>
            </w:pPr>
            <w:r w:rsidRPr="005E643C">
              <w:rPr>
                <w:rFonts w:ascii="Times New Roman" w:eastAsia="Times New Roman" w:hAnsi="Times New Roman" w:cs="Times New Roman"/>
                <w:color w:val="000000"/>
                <w:sz w:val="24"/>
                <w:szCs w:val="24"/>
                <w:lang w:eastAsia="ru-RU"/>
              </w:rPr>
              <w:t> </w:t>
            </w:r>
          </w:p>
        </w:tc>
        <w:tc>
          <w:tcPr>
            <w:tcW w:w="851" w:type="dxa"/>
            <w:shd w:val="clear" w:color="auto" w:fill="auto"/>
            <w:noWrap/>
            <w:hideMark/>
          </w:tcPr>
          <w:p w:rsidR="005E643C" w:rsidRPr="005E643C" w:rsidRDefault="005E643C" w:rsidP="005E643C">
            <w:pPr>
              <w:spacing w:after="0" w:line="240" w:lineRule="auto"/>
              <w:rPr>
                <w:rFonts w:ascii="Times New Roman" w:eastAsia="Times New Roman" w:hAnsi="Times New Roman" w:cs="Times New Roman"/>
                <w:sz w:val="24"/>
                <w:szCs w:val="24"/>
                <w:lang w:eastAsia="ru-RU"/>
              </w:rPr>
            </w:pPr>
            <w:r w:rsidRPr="005E643C">
              <w:rPr>
                <w:rFonts w:ascii="Times New Roman" w:eastAsia="Times New Roman" w:hAnsi="Times New Roman" w:cs="Times New Roman"/>
                <w:sz w:val="24"/>
                <w:szCs w:val="24"/>
                <w:lang w:eastAsia="ru-RU"/>
              </w:rPr>
              <w:t> </w:t>
            </w:r>
          </w:p>
        </w:tc>
        <w:tc>
          <w:tcPr>
            <w:tcW w:w="992" w:type="dxa"/>
            <w:shd w:val="clear" w:color="auto" w:fill="auto"/>
            <w:noWrap/>
            <w:hideMark/>
          </w:tcPr>
          <w:p w:rsidR="005E643C" w:rsidRPr="005E643C" w:rsidRDefault="005E643C" w:rsidP="005E643C">
            <w:pPr>
              <w:spacing w:after="0" w:line="240" w:lineRule="auto"/>
              <w:rPr>
                <w:rFonts w:ascii="Times New Roman" w:eastAsia="Times New Roman" w:hAnsi="Times New Roman" w:cs="Times New Roman"/>
                <w:color w:val="000000"/>
                <w:sz w:val="24"/>
                <w:szCs w:val="24"/>
                <w:lang w:eastAsia="ru-RU"/>
              </w:rPr>
            </w:pPr>
            <w:r w:rsidRPr="005E643C">
              <w:rPr>
                <w:rFonts w:ascii="Times New Roman" w:eastAsia="Times New Roman" w:hAnsi="Times New Roman" w:cs="Times New Roman"/>
                <w:color w:val="000000"/>
                <w:sz w:val="24"/>
                <w:szCs w:val="24"/>
                <w:lang w:eastAsia="ru-RU"/>
              </w:rPr>
              <w:t> </w:t>
            </w:r>
          </w:p>
        </w:tc>
        <w:tc>
          <w:tcPr>
            <w:tcW w:w="709" w:type="dxa"/>
            <w:shd w:val="clear" w:color="auto" w:fill="auto"/>
            <w:noWrap/>
            <w:hideMark/>
          </w:tcPr>
          <w:p w:rsidR="005E643C" w:rsidRPr="005E643C" w:rsidRDefault="005E643C" w:rsidP="005E643C">
            <w:pPr>
              <w:spacing w:after="0" w:line="240" w:lineRule="auto"/>
              <w:jc w:val="center"/>
              <w:rPr>
                <w:rFonts w:ascii="Times New Roman" w:eastAsia="Times New Roman" w:hAnsi="Times New Roman" w:cs="Times New Roman"/>
                <w:color w:val="000000"/>
                <w:sz w:val="24"/>
                <w:szCs w:val="24"/>
                <w:lang w:eastAsia="ru-RU"/>
              </w:rPr>
            </w:pPr>
            <w:r w:rsidRPr="005E643C">
              <w:rPr>
                <w:rFonts w:ascii="Times New Roman" w:eastAsia="Times New Roman" w:hAnsi="Times New Roman" w:cs="Times New Roman"/>
                <w:color w:val="000000"/>
                <w:sz w:val="24"/>
                <w:szCs w:val="24"/>
                <w:lang w:eastAsia="ru-RU"/>
              </w:rPr>
              <w:t> </w:t>
            </w:r>
          </w:p>
        </w:tc>
        <w:tc>
          <w:tcPr>
            <w:tcW w:w="1275" w:type="dxa"/>
            <w:shd w:val="clear" w:color="auto" w:fill="auto"/>
            <w:noWrap/>
            <w:hideMark/>
          </w:tcPr>
          <w:p w:rsidR="005E643C" w:rsidRPr="005E643C" w:rsidRDefault="005E643C" w:rsidP="005E643C">
            <w:pPr>
              <w:spacing w:after="0" w:line="240" w:lineRule="auto"/>
              <w:rPr>
                <w:rFonts w:ascii="Times New Roman" w:eastAsia="Times New Roman" w:hAnsi="Times New Roman" w:cs="Times New Roman"/>
                <w:color w:val="000000"/>
                <w:sz w:val="24"/>
                <w:szCs w:val="24"/>
                <w:lang w:eastAsia="ru-RU"/>
              </w:rPr>
            </w:pPr>
            <w:r w:rsidRPr="005E643C">
              <w:rPr>
                <w:rFonts w:ascii="Times New Roman" w:eastAsia="Times New Roman" w:hAnsi="Times New Roman" w:cs="Times New Roman"/>
                <w:color w:val="000000"/>
                <w:sz w:val="24"/>
                <w:szCs w:val="24"/>
                <w:lang w:eastAsia="ru-RU"/>
              </w:rPr>
              <w:t> </w:t>
            </w:r>
          </w:p>
        </w:tc>
        <w:tc>
          <w:tcPr>
            <w:tcW w:w="851" w:type="dxa"/>
            <w:shd w:val="clear" w:color="auto" w:fill="auto"/>
            <w:noWrap/>
            <w:hideMark/>
          </w:tcPr>
          <w:p w:rsidR="005E643C" w:rsidRPr="005E643C" w:rsidRDefault="005E643C" w:rsidP="005E643C">
            <w:pPr>
              <w:spacing w:after="0" w:line="240" w:lineRule="auto"/>
              <w:rPr>
                <w:rFonts w:ascii="Times New Roman" w:eastAsia="Times New Roman" w:hAnsi="Times New Roman" w:cs="Times New Roman"/>
                <w:color w:val="000000"/>
                <w:sz w:val="24"/>
                <w:szCs w:val="24"/>
                <w:lang w:eastAsia="ru-RU"/>
              </w:rPr>
            </w:pPr>
            <w:r w:rsidRPr="005E643C">
              <w:rPr>
                <w:rFonts w:ascii="Times New Roman" w:eastAsia="Times New Roman" w:hAnsi="Times New Roman" w:cs="Times New Roman"/>
                <w:color w:val="000000"/>
                <w:sz w:val="24"/>
                <w:szCs w:val="24"/>
                <w:lang w:eastAsia="ru-RU"/>
              </w:rPr>
              <w:t> </w:t>
            </w:r>
          </w:p>
        </w:tc>
        <w:tc>
          <w:tcPr>
            <w:tcW w:w="1700" w:type="dxa"/>
            <w:shd w:val="clear" w:color="auto" w:fill="auto"/>
            <w:hideMark/>
          </w:tcPr>
          <w:p w:rsidR="005E643C" w:rsidRPr="005E643C" w:rsidRDefault="005E643C" w:rsidP="005E643C">
            <w:pPr>
              <w:spacing w:after="0" w:line="240" w:lineRule="auto"/>
              <w:rPr>
                <w:rFonts w:ascii="Times New Roman" w:eastAsia="Times New Roman" w:hAnsi="Times New Roman" w:cs="Times New Roman"/>
                <w:color w:val="000000"/>
                <w:sz w:val="24"/>
                <w:szCs w:val="24"/>
                <w:lang w:eastAsia="ru-RU"/>
              </w:rPr>
            </w:pPr>
            <w:r w:rsidRPr="005E643C">
              <w:rPr>
                <w:rFonts w:ascii="Times New Roman" w:eastAsia="Times New Roman" w:hAnsi="Times New Roman" w:cs="Times New Roman"/>
                <w:color w:val="000000"/>
                <w:sz w:val="24"/>
                <w:szCs w:val="24"/>
                <w:lang w:eastAsia="ru-RU"/>
              </w:rPr>
              <w:t> </w:t>
            </w:r>
          </w:p>
        </w:tc>
        <w:tc>
          <w:tcPr>
            <w:tcW w:w="1417" w:type="dxa"/>
            <w:shd w:val="clear" w:color="auto" w:fill="auto"/>
            <w:hideMark/>
          </w:tcPr>
          <w:p w:rsidR="005E643C" w:rsidRPr="005E643C" w:rsidRDefault="005E643C" w:rsidP="005E643C">
            <w:pPr>
              <w:spacing w:after="0" w:line="240" w:lineRule="auto"/>
              <w:rPr>
                <w:rFonts w:ascii="Times New Roman" w:eastAsia="Times New Roman" w:hAnsi="Times New Roman" w:cs="Times New Roman"/>
                <w:color w:val="000000"/>
                <w:sz w:val="24"/>
                <w:szCs w:val="24"/>
                <w:lang w:eastAsia="ru-RU"/>
              </w:rPr>
            </w:pPr>
            <w:r w:rsidRPr="005E643C">
              <w:rPr>
                <w:rFonts w:ascii="Times New Roman" w:eastAsia="Times New Roman" w:hAnsi="Times New Roman" w:cs="Times New Roman"/>
                <w:color w:val="000000"/>
                <w:sz w:val="24"/>
                <w:szCs w:val="24"/>
                <w:lang w:eastAsia="ru-RU"/>
              </w:rPr>
              <w:t> </w:t>
            </w:r>
          </w:p>
        </w:tc>
        <w:tc>
          <w:tcPr>
            <w:tcW w:w="1135" w:type="dxa"/>
            <w:shd w:val="clear" w:color="auto" w:fill="auto"/>
            <w:hideMark/>
          </w:tcPr>
          <w:p w:rsidR="005E643C" w:rsidRPr="005E643C" w:rsidRDefault="005E643C" w:rsidP="005E643C">
            <w:pPr>
              <w:spacing w:after="0" w:line="240" w:lineRule="auto"/>
              <w:rPr>
                <w:rFonts w:ascii="Times New Roman" w:eastAsia="Times New Roman" w:hAnsi="Times New Roman" w:cs="Times New Roman"/>
                <w:sz w:val="24"/>
                <w:szCs w:val="24"/>
                <w:lang w:eastAsia="ru-RU"/>
              </w:rPr>
            </w:pPr>
            <w:r w:rsidRPr="005E643C">
              <w:rPr>
                <w:rFonts w:ascii="Times New Roman" w:eastAsia="Times New Roman" w:hAnsi="Times New Roman" w:cs="Times New Roman"/>
                <w:sz w:val="24"/>
                <w:szCs w:val="24"/>
                <w:lang w:eastAsia="ru-RU"/>
              </w:rPr>
              <w:t> </w:t>
            </w:r>
          </w:p>
        </w:tc>
        <w:tc>
          <w:tcPr>
            <w:tcW w:w="1134" w:type="dxa"/>
            <w:shd w:val="clear" w:color="auto" w:fill="auto"/>
            <w:hideMark/>
          </w:tcPr>
          <w:p w:rsidR="005E643C" w:rsidRPr="005E643C" w:rsidRDefault="005E643C" w:rsidP="005E643C">
            <w:pPr>
              <w:spacing w:after="0" w:line="240" w:lineRule="auto"/>
              <w:rPr>
                <w:rFonts w:ascii="Times New Roman" w:eastAsia="Times New Roman" w:hAnsi="Times New Roman" w:cs="Times New Roman"/>
                <w:color w:val="FF0000"/>
                <w:sz w:val="24"/>
                <w:szCs w:val="24"/>
                <w:lang w:eastAsia="ru-RU"/>
              </w:rPr>
            </w:pPr>
            <w:r w:rsidRPr="005E643C">
              <w:rPr>
                <w:rFonts w:ascii="Times New Roman" w:eastAsia="Times New Roman" w:hAnsi="Times New Roman" w:cs="Times New Roman"/>
                <w:color w:val="FF0000"/>
                <w:sz w:val="24"/>
                <w:szCs w:val="24"/>
                <w:lang w:eastAsia="ru-RU"/>
              </w:rPr>
              <w:t> </w:t>
            </w:r>
          </w:p>
        </w:tc>
        <w:tc>
          <w:tcPr>
            <w:tcW w:w="1086" w:type="dxa"/>
            <w:shd w:val="clear" w:color="auto" w:fill="auto"/>
            <w:noWrap/>
            <w:hideMark/>
          </w:tcPr>
          <w:p w:rsidR="005E643C" w:rsidRPr="005E643C" w:rsidRDefault="005E643C" w:rsidP="005E643C">
            <w:pPr>
              <w:spacing w:after="0" w:line="240" w:lineRule="auto"/>
              <w:rPr>
                <w:rFonts w:ascii="Calibri" w:eastAsia="Times New Roman" w:hAnsi="Calibri" w:cs="Calibri"/>
                <w:color w:val="000000"/>
                <w:lang w:eastAsia="ru-RU"/>
              </w:rPr>
            </w:pPr>
            <w:r w:rsidRPr="005E643C">
              <w:rPr>
                <w:rFonts w:ascii="Calibri" w:eastAsia="Times New Roman" w:hAnsi="Calibri" w:cs="Calibri"/>
                <w:color w:val="000000"/>
                <w:lang w:eastAsia="ru-RU"/>
              </w:rPr>
              <w:t> </w:t>
            </w:r>
          </w:p>
        </w:tc>
      </w:tr>
    </w:tbl>
    <w:p w:rsidR="005E643C" w:rsidRPr="005E643C" w:rsidRDefault="005E643C" w:rsidP="005E643C">
      <w:pPr>
        <w:spacing w:after="0" w:line="240" w:lineRule="auto"/>
        <w:rPr>
          <w:rFonts w:ascii="Times New Roman" w:eastAsia="Times New Roman" w:hAnsi="Times New Roman" w:cs="Times New Roman"/>
          <w:color w:val="000000"/>
          <w:sz w:val="28"/>
          <w:szCs w:val="28"/>
          <w:lang w:val="uk-UA" w:eastAsia="ru-RU"/>
        </w:rPr>
      </w:pPr>
    </w:p>
    <w:p w:rsidR="005E643C" w:rsidRPr="005E643C" w:rsidRDefault="005E643C" w:rsidP="005E643C">
      <w:pPr>
        <w:spacing w:after="0" w:line="240" w:lineRule="auto"/>
        <w:ind w:left="14868"/>
        <w:rPr>
          <w:rFonts w:ascii="Times New Roman" w:eastAsia="Times New Roman" w:hAnsi="Times New Roman" w:cs="Times New Roman"/>
          <w:color w:val="000000"/>
          <w:sz w:val="28"/>
          <w:szCs w:val="28"/>
          <w:lang w:val="uk-UA" w:eastAsia="ru-RU"/>
        </w:rPr>
      </w:pPr>
      <w:r w:rsidRPr="005E643C">
        <w:rPr>
          <w:rFonts w:ascii="Times New Roman" w:eastAsia="Times New Roman" w:hAnsi="Times New Roman" w:cs="Times New Roman"/>
          <w:color w:val="000000"/>
          <w:sz w:val="28"/>
          <w:szCs w:val="28"/>
          <w:lang w:val="uk-UA" w:eastAsia="ru-RU"/>
        </w:rPr>
        <w:t>».</w:t>
      </w:r>
    </w:p>
    <w:p w:rsidR="005E643C" w:rsidRPr="005E643C" w:rsidRDefault="005E643C" w:rsidP="005E643C">
      <w:pPr>
        <w:spacing w:after="0" w:line="240" w:lineRule="auto"/>
        <w:rPr>
          <w:rFonts w:ascii="Times New Roman" w:eastAsia="Times New Roman" w:hAnsi="Times New Roman" w:cs="Times New Roman"/>
          <w:color w:val="000000"/>
          <w:sz w:val="28"/>
          <w:szCs w:val="28"/>
          <w:lang w:val="uk-UA" w:eastAsia="ru-RU"/>
        </w:rPr>
      </w:pPr>
    </w:p>
    <w:p w:rsidR="000431A4" w:rsidRPr="000431A4" w:rsidRDefault="005E643C" w:rsidP="000431A4">
      <w:pPr>
        <w:spacing w:after="0" w:line="240" w:lineRule="auto"/>
        <w:jc w:val="center"/>
        <w:rPr>
          <w:rFonts w:ascii="Times New Roman" w:eastAsia="Times New Roman" w:hAnsi="Times New Roman" w:cs="Times New Roman"/>
          <w:b/>
          <w:sz w:val="32"/>
          <w:szCs w:val="32"/>
          <w:lang w:val="uk-UA" w:eastAsia="uk-UA"/>
        </w:rPr>
      </w:pPr>
      <w:r>
        <w:rPr>
          <w:rFonts w:ascii="Times New Roman" w:hAnsi="Times New Roman" w:cs="Times New Roman"/>
          <w:sz w:val="28"/>
          <w:szCs w:val="28"/>
        </w:rPr>
        <w:br w:type="column"/>
      </w:r>
    </w:p>
    <w:p w:rsidR="000431A4" w:rsidRPr="005E643C" w:rsidRDefault="000431A4" w:rsidP="000431A4">
      <w:pPr>
        <w:spacing w:after="0" w:line="240" w:lineRule="auto"/>
        <w:ind w:left="13322" w:firstLine="130"/>
        <w:rPr>
          <w:rFonts w:ascii="Times New Roman" w:eastAsia="Times New Roman" w:hAnsi="Times New Roman" w:cs="Times New Roman"/>
          <w:b/>
          <w:color w:val="000000"/>
          <w:sz w:val="32"/>
          <w:szCs w:val="32"/>
          <w:lang w:val="uk-UA" w:eastAsia="ru-RU"/>
        </w:rPr>
      </w:pPr>
      <w:r w:rsidRPr="005E643C">
        <w:rPr>
          <w:rFonts w:ascii="Times New Roman" w:eastAsia="Times New Roman" w:hAnsi="Times New Roman" w:cs="Times New Roman"/>
          <w:b/>
          <w:color w:val="000000"/>
          <w:sz w:val="32"/>
          <w:szCs w:val="32"/>
          <w:lang w:val="uk-UA" w:eastAsia="ru-RU"/>
        </w:rPr>
        <w:t xml:space="preserve">Додаток </w:t>
      </w:r>
      <w:r w:rsidRPr="000431A4">
        <w:rPr>
          <w:rFonts w:ascii="Times New Roman" w:eastAsia="Times New Roman" w:hAnsi="Times New Roman" w:cs="Times New Roman"/>
          <w:b/>
          <w:color w:val="000000"/>
          <w:sz w:val="32"/>
          <w:szCs w:val="32"/>
          <w:lang w:val="uk-UA" w:eastAsia="ru-RU"/>
        </w:rPr>
        <w:t>2</w:t>
      </w:r>
      <w:r w:rsidRPr="005E643C">
        <w:rPr>
          <w:rFonts w:ascii="Times New Roman" w:eastAsia="Times New Roman" w:hAnsi="Times New Roman" w:cs="Times New Roman"/>
          <w:b/>
          <w:color w:val="000000"/>
          <w:sz w:val="32"/>
          <w:szCs w:val="32"/>
          <w:lang w:val="uk-UA" w:eastAsia="ru-RU"/>
        </w:rPr>
        <w:t xml:space="preserve"> </w:t>
      </w:r>
    </w:p>
    <w:p w:rsidR="000431A4" w:rsidRPr="000431A4" w:rsidRDefault="000431A4" w:rsidP="000431A4">
      <w:pPr>
        <w:spacing w:after="0" w:line="240" w:lineRule="auto"/>
        <w:jc w:val="center"/>
        <w:rPr>
          <w:rFonts w:ascii="Times New Roman" w:eastAsia="Times New Roman" w:hAnsi="Times New Roman" w:cs="Times New Roman"/>
          <w:b/>
          <w:sz w:val="32"/>
          <w:szCs w:val="32"/>
          <w:lang w:val="uk-UA" w:eastAsia="uk-UA"/>
        </w:rPr>
      </w:pPr>
    </w:p>
    <w:p w:rsidR="000431A4" w:rsidRPr="000431A4" w:rsidRDefault="000431A4" w:rsidP="000431A4">
      <w:pPr>
        <w:spacing w:after="0" w:line="240" w:lineRule="auto"/>
        <w:jc w:val="center"/>
        <w:rPr>
          <w:rFonts w:ascii="Times New Roman" w:eastAsia="Times New Roman" w:hAnsi="Times New Roman" w:cs="Times New Roman"/>
          <w:b/>
          <w:sz w:val="32"/>
          <w:szCs w:val="32"/>
          <w:lang w:val="uk-UA" w:eastAsia="uk-UA"/>
        </w:rPr>
      </w:pPr>
    </w:p>
    <w:p w:rsidR="000431A4" w:rsidRPr="000431A4" w:rsidRDefault="000431A4" w:rsidP="000431A4">
      <w:pPr>
        <w:spacing w:after="0" w:line="240" w:lineRule="auto"/>
        <w:rPr>
          <w:rFonts w:ascii="Times New Roman" w:eastAsia="Times New Roman" w:hAnsi="Times New Roman" w:cs="Times New Roman"/>
          <w:b/>
          <w:sz w:val="32"/>
          <w:szCs w:val="32"/>
          <w:lang w:val="uk-UA" w:eastAsia="uk-UA"/>
        </w:rPr>
      </w:pPr>
    </w:p>
    <w:p w:rsidR="000431A4" w:rsidRPr="000431A4" w:rsidRDefault="000431A4" w:rsidP="000431A4">
      <w:pPr>
        <w:spacing w:after="0" w:line="240" w:lineRule="auto"/>
        <w:jc w:val="center"/>
        <w:rPr>
          <w:rFonts w:ascii="Times New Roman" w:eastAsia="Times New Roman" w:hAnsi="Times New Roman" w:cs="Times New Roman"/>
          <w:b/>
          <w:sz w:val="32"/>
          <w:szCs w:val="32"/>
          <w:lang w:val="uk-UA" w:eastAsia="uk-UA"/>
        </w:rPr>
      </w:pPr>
    </w:p>
    <w:p w:rsidR="000431A4" w:rsidRPr="001A00C8" w:rsidRDefault="001A00C8" w:rsidP="001A00C8">
      <w:pPr>
        <w:spacing w:after="0" w:line="240" w:lineRule="auto"/>
        <w:jc w:val="center"/>
        <w:rPr>
          <w:rFonts w:ascii="Times New Roman" w:eastAsia="Times New Roman" w:hAnsi="Times New Roman" w:cs="Times New Roman"/>
          <w:b/>
          <w:sz w:val="32"/>
          <w:szCs w:val="32"/>
          <w:lang w:val="uk-UA" w:eastAsia="uk-UA"/>
        </w:rPr>
      </w:pPr>
      <w:r w:rsidRPr="001A00C8">
        <w:rPr>
          <w:rFonts w:ascii="Times New Roman" w:hAnsi="Times New Roman" w:cs="Times New Roman"/>
          <w:b/>
          <w:sz w:val="28"/>
          <w:szCs w:val="28"/>
        </w:rPr>
        <w:t>Реєстр приватних інтересів суб’єктів інтересів</w:t>
      </w:r>
    </w:p>
    <w:p w:rsidR="000431A4" w:rsidRPr="000431A4" w:rsidRDefault="000431A4" w:rsidP="000431A4">
      <w:pPr>
        <w:spacing w:after="0" w:line="240" w:lineRule="auto"/>
        <w:jc w:val="center"/>
        <w:rPr>
          <w:rFonts w:ascii="Times New Roman" w:eastAsia="Times New Roman" w:hAnsi="Times New Roman" w:cs="Times New Roman"/>
          <w:b/>
          <w:sz w:val="24"/>
          <w:szCs w:val="24"/>
          <w:lang w:val="uk-UA" w:eastAsia="uk-UA"/>
        </w:rPr>
      </w:pPr>
    </w:p>
    <w:tbl>
      <w:tblPr>
        <w:tblpPr w:leftFromText="180" w:rightFromText="180" w:vertAnchor="text" w:horzAnchor="margin" w:tblpY="238"/>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2160"/>
        <w:gridCol w:w="3240"/>
        <w:gridCol w:w="3420"/>
        <w:gridCol w:w="3060"/>
        <w:gridCol w:w="2880"/>
      </w:tblGrid>
      <w:tr w:rsidR="000431A4" w:rsidRPr="000431A4" w:rsidTr="00D95A38">
        <w:tc>
          <w:tcPr>
            <w:tcW w:w="468" w:type="dxa"/>
            <w:shd w:val="clear" w:color="auto" w:fill="auto"/>
            <w:vAlign w:val="bottom"/>
          </w:tcPr>
          <w:p w:rsidR="000431A4" w:rsidRPr="000431A4" w:rsidRDefault="000431A4" w:rsidP="000431A4">
            <w:pPr>
              <w:spacing w:after="0" w:line="240" w:lineRule="auto"/>
              <w:jc w:val="center"/>
              <w:rPr>
                <w:rFonts w:ascii="Times New Roman" w:eastAsia="Times New Roman" w:hAnsi="Times New Roman" w:cs="Times New Roman"/>
                <w:b/>
                <w:color w:val="000000"/>
                <w:lang w:val="uk-UA" w:eastAsia="uk-UA"/>
              </w:rPr>
            </w:pPr>
            <w:r w:rsidRPr="000431A4">
              <w:rPr>
                <w:rFonts w:ascii="Times New Roman" w:eastAsia="Times New Roman" w:hAnsi="Times New Roman" w:cs="Times New Roman"/>
                <w:b/>
                <w:color w:val="000000"/>
                <w:lang w:val="uk-UA" w:eastAsia="uk-UA"/>
              </w:rPr>
              <w:t>№</w:t>
            </w:r>
          </w:p>
        </w:tc>
        <w:tc>
          <w:tcPr>
            <w:tcW w:w="2160" w:type="dxa"/>
            <w:shd w:val="clear" w:color="auto" w:fill="auto"/>
            <w:vAlign w:val="bottom"/>
          </w:tcPr>
          <w:p w:rsidR="000431A4" w:rsidRPr="000431A4" w:rsidRDefault="000431A4" w:rsidP="000431A4">
            <w:pPr>
              <w:spacing w:after="0" w:line="240" w:lineRule="auto"/>
              <w:jc w:val="center"/>
              <w:rPr>
                <w:rFonts w:ascii="Times New Roman" w:eastAsia="Times New Roman" w:hAnsi="Times New Roman" w:cs="Times New Roman"/>
                <w:b/>
                <w:color w:val="000000"/>
                <w:lang w:val="uk-UA" w:eastAsia="uk-UA"/>
              </w:rPr>
            </w:pPr>
            <w:r w:rsidRPr="000431A4">
              <w:rPr>
                <w:rFonts w:ascii="Times New Roman" w:eastAsia="Times New Roman" w:hAnsi="Times New Roman" w:cs="Times New Roman"/>
                <w:b/>
                <w:color w:val="000000"/>
                <w:lang w:val="uk-UA" w:eastAsia="uk-UA"/>
              </w:rPr>
              <w:t>ПІБ декларанта</w:t>
            </w:r>
          </w:p>
        </w:tc>
        <w:tc>
          <w:tcPr>
            <w:tcW w:w="3240" w:type="dxa"/>
            <w:shd w:val="clear" w:color="auto" w:fill="auto"/>
            <w:vAlign w:val="bottom"/>
          </w:tcPr>
          <w:p w:rsidR="000431A4" w:rsidRPr="000431A4" w:rsidRDefault="000431A4" w:rsidP="000431A4">
            <w:pPr>
              <w:spacing w:after="0" w:line="240" w:lineRule="auto"/>
              <w:jc w:val="center"/>
              <w:rPr>
                <w:rFonts w:ascii="Times New Roman" w:eastAsia="Times New Roman" w:hAnsi="Times New Roman" w:cs="Times New Roman"/>
                <w:b/>
                <w:color w:val="000000"/>
                <w:lang w:val="uk-UA" w:eastAsia="uk-UA"/>
              </w:rPr>
            </w:pPr>
            <w:r w:rsidRPr="000431A4">
              <w:rPr>
                <w:rFonts w:ascii="Times New Roman" w:eastAsia="Times New Roman" w:hAnsi="Times New Roman" w:cs="Times New Roman"/>
                <w:b/>
                <w:color w:val="000000"/>
                <w:lang w:val="uk-UA" w:eastAsia="uk-UA"/>
              </w:rPr>
              <w:t>Посада та місце роботи декларанта</w:t>
            </w:r>
          </w:p>
        </w:tc>
        <w:tc>
          <w:tcPr>
            <w:tcW w:w="3420" w:type="dxa"/>
            <w:shd w:val="clear" w:color="auto" w:fill="auto"/>
            <w:vAlign w:val="bottom"/>
          </w:tcPr>
          <w:p w:rsidR="000431A4" w:rsidRPr="000431A4" w:rsidRDefault="000431A4" w:rsidP="000431A4">
            <w:pPr>
              <w:spacing w:after="0" w:line="240" w:lineRule="auto"/>
              <w:jc w:val="center"/>
              <w:rPr>
                <w:rFonts w:ascii="Times New Roman" w:eastAsia="Times New Roman" w:hAnsi="Times New Roman" w:cs="Times New Roman"/>
                <w:b/>
                <w:color w:val="000000"/>
                <w:lang w:val="uk-UA" w:eastAsia="uk-UA"/>
              </w:rPr>
            </w:pPr>
            <w:r w:rsidRPr="000431A4">
              <w:rPr>
                <w:rFonts w:ascii="Times New Roman" w:eastAsia="Times New Roman" w:hAnsi="Times New Roman" w:cs="Times New Roman"/>
                <w:b/>
                <w:color w:val="000000"/>
                <w:lang w:val="uk-UA" w:eastAsia="uk-UA"/>
              </w:rPr>
              <w:t xml:space="preserve">Дата подання декларації </w:t>
            </w:r>
          </w:p>
        </w:tc>
        <w:tc>
          <w:tcPr>
            <w:tcW w:w="3060" w:type="dxa"/>
            <w:shd w:val="clear" w:color="auto" w:fill="auto"/>
            <w:vAlign w:val="bottom"/>
          </w:tcPr>
          <w:p w:rsidR="000431A4" w:rsidRPr="000431A4" w:rsidRDefault="000431A4" w:rsidP="000431A4">
            <w:pPr>
              <w:spacing w:after="0" w:line="240" w:lineRule="auto"/>
              <w:jc w:val="center"/>
              <w:rPr>
                <w:rFonts w:ascii="Times New Roman" w:eastAsia="Times New Roman" w:hAnsi="Times New Roman" w:cs="Times New Roman"/>
                <w:b/>
                <w:color w:val="000000"/>
                <w:lang w:val="uk-UA" w:eastAsia="uk-UA"/>
              </w:rPr>
            </w:pPr>
            <w:r w:rsidRPr="000431A4">
              <w:rPr>
                <w:rFonts w:ascii="Times New Roman" w:eastAsia="Times New Roman" w:hAnsi="Times New Roman" w:cs="Times New Roman"/>
                <w:b/>
                <w:color w:val="000000"/>
                <w:lang w:val="uk-UA" w:eastAsia="uk-UA"/>
              </w:rPr>
              <w:t xml:space="preserve">Дата подання доповнень </w:t>
            </w:r>
            <w:r w:rsidRPr="000431A4">
              <w:rPr>
                <w:rFonts w:ascii="Times New Roman" w:eastAsia="Times New Roman" w:hAnsi="Times New Roman" w:cs="Times New Roman"/>
                <w:b/>
                <w:color w:val="000000"/>
                <w:lang w:val="uk-UA" w:eastAsia="uk-UA"/>
              </w:rPr>
              <w:br/>
              <w:t>та змін до декларації</w:t>
            </w:r>
          </w:p>
        </w:tc>
        <w:tc>
          <w:tcPr>
            <w:tcW w:w="2880" w:type="dxa"/>
            <w:shd w:val="clear" w:color="auto" w:fill="auto"/>
            <w:vAlign w:val="bottom"/>
          </w:tcPr>
          <w:p w:rsidR="000431A4" w:rsidRPr="000431A4" w:rsidRDefault="000431A4" w:rsidP="000431A4">
            <w:pPr>
              <w:spacing w:after="0" w:line="240" w:lineRule="auto"/>
              <w:jc w:val="center"/>
              <w:rPr>
                <w:rFonts w:ascii="Times New Roman" w:eastAsia="Times New Roman" w:hAnsi="Times New Roman" w:cs="Times New Roman"/>
                <w:b/>
                <w:color w:val="000000"/>
                <w:lang w:val="uk-UA" w:eastAsia="uk-UA"/>
              </w:rPr>
            </w:pPr>
            <w:r w:rsidRPr="000431A4">
              <w:rPr>
                <w:rFonts w:ascii="Times New Roman" w:eastAsia="Times New Roman" w:hAnsi="Times New Roman" w:cs="Times New Roman"/>
                <w:b/>
                <w:color w:val="000000"/>
                <w:lang w:val="uk-UA" w:eastAsia="uk-UA"/>
              </w:rPr>
              <w:t>Контакти декларанта</w:t>
            </w:r>
          </w:p>
        </w:tc>
      </w:tr>
      <w:tr w:rsidR="000431A4" w:rsidRPr="000431A4" w:rsidTr="00D95A38">
        <w:tc>
          <w:tcPr>
            <w:tcW w:w="468" w:type="dxa"/>
            <w:shd w:val="clear" w:color="auto" w:fill="auto"/>
            <w:vAlign w:val="bottom"/>
          </w:tcPr>
          <w:p w:rsidR="000431A4" w:rsidRPr="000431A4" w:rsidRDefault="000431A4" w:rsidP="000431A4">
            <w:pPr>
              <w:spacing w:after="0" w:line="240" w:lineRule="auto"/>
              <w:jc w:val="center"/>
              <w:rPr>
                <w:rFonts w:ascii="Times New Roman" w:eastAsia="Times New Roman" w:hAnsi="Times New Roman" w:cs="Times New Roman"/>
                <w:color w:val="000000"/>
                <w:lang w:val="uk-UA" w:eastAsia="uk-UA"/>
              </w:rPr>
            </w:pPr>
          </w:p>
        </w:tc>
        <w:tc>
          <w:tcPr>
            <w:tcW w:w="2160" w:type="dxa"/>
            <w:shd w:val="clear" w:color="auto" w:fill="auto"/>
            <w:vAlign w:val="bottom"/>
          </w:tcPr>
          <w:p w:rsidR="000431A4" w:rsidRPr="000431A4" w:rsidRDefault="000431A4" w:rsidP="000431A4">
            <w:pPr>
              <w:spacing w:after="0" w:line="240" w:lineRule="auto"/>
              <w:jc w:val="center"/>
              <w:rPr>
                <w:rFonts w:ascii="Times New Roman" w:eastAsia="Times New Roman" w:hAnsi="Times New Roman" w:cs="Times New Roman"/>
                <w:color w:val="000000"/>
                <w:lang w:val="uk-UA" w:eastAsia="uk-UA"/>
              </w:rPr>
            </w:pPr>
          </w:p>
        </w:tc>
        <w:tc>
          <w:tcPr>
            <w:tcW w:w="3240" w:type="dxa"/>
            <w:shd w:val="clear" w:color="auto" w:fill="auto"/>
            <w:vAlign w:val="bottom"/>
          </w:tcPr>
          <w:p w:rsidR="000431A4" w:rsidRPr="000431A4" w:rsidRDefault="000431A4" w:rsidP="000431A4">
            <w:pPr>
              <w:spacing w:after="0" w:line="240" w:lineRule="auto"/>
              <w:jc w:val="center"/>
              <w:rPr>
                <w:rFonts w:ascii="Times New Roman" w:eastAsia="Times New Roman" w:hAnsi="Times New Roman" w:cs="Times New Roman"/>
                <w:color w:val="000000"/>
                <w:lang w:val="uk-UA" w:eastAsia="uk-UA"/>
              </w:rPr>
            </w:pPr>
          </w:p>
        </w:tc>
        <w:tc>
          <w:tcPr>
            <w:tcW w:w="3420" w:type="dxa"/>
            <w:shd w:val="clear" w:color="auto" w:fill="auto"/>
            <w:vAlign w:val="bottom"/>
          </w:tcPr>
          <w:p w:rsidR="000431A4" w:rsidRPr="000431A4" w:rsidRDefault="000431A4" w:rsidP="000431A4">
            <w:pPr>
              <w:spacing w:after="0" w:line="240" w:lineRule="auto"/>
              <w:jc w:val="center"/>
              <w:rPr>
                <w:rFonts w:ascii="Times New Roman" w:eastAsia="Times New Roman" w:hAnsi="Times New Roman" w:cs="Times New Roman"/>
                <w:color w:val="000000"/>
                <w:lang w:val="uk-UA" w:eastAsia="uk-UA"/>
              </w:rPr>
            </w:pPr>
          </w:p>
        </w:tc>
        <w:tc>
          <w:tcPr>
            <w:tcW w:w="3060" w:type="dxa"/>
            <w:shd w:val="clear" w:color="auto" w:fill="auto"/>
            <w:vAlign w:val="bottom"/>
          </w:tcPr>
          <w:p w:rsidR="000431A4" w:rsidRPr="000431A4" w:rsidRDefault="000431A4" w:rsidP="000431A4">
            <w:pPr>
              <w:spacing w:after="0" w:line="240" w:lineRule="auto"/>
              <w:jc w:val="center"/>
              <w:rPr>
                <w:rFonts w:ascii="Times New Roman" w:eastAsia="Times New Roman" w:hAnsi="Times New Roman" w:cs="Times New Roman"/>
                <w:color w:val="000000"/>
                <w:lang w:val="uk-UA" w:eastAsia="uk-UA"/>
              </w:rPr>
            </w:pPr>
          </w:p>
        </w:tc>
        <w:tc>
          <w:tcPr>
            <w:tcW w:w="2880" w:type="dxa"/>
            <w:shd w:val="clear" w:color="auto" w:fill="auto"/>
            <w:vAlign w:val="bottom"/>
          </w:tcPr>
          <w:p w:rsidR="000431A4" w:rsidRPr="000431A4" w:rsidRDefault="000431A4" w:rsidP="000431A4">
            <w:pPr>
              <w:spacing w:after="0" w:line="240" w:lineRule="auto"/>
              <w:jc w:val="center"/>
              <w:rPr>
                <w:rFonts w:ascii="Times New Roman" w:eastAsia="Times New Roman" w:hAnsi="Times New Roman" w:cs="Times New Roman"/>
                <w:color w:val="000000"/>
                <w:lang w:val="uk-UA" w:eastAsia="uk-UA"/>
              </w:rPr>
            </w:pPr>
          </w:p>
        </w:tc>
      </w:tr>
      <w:tr w:rsidR="000431A4" w:rsidRPr="000431A4" w:rsidTr="00D95A38">
        <w:tc>
          <w:tcPr>
            <w:tcW w:w="468" w:type="dxa"/>
            <w:shd w:val="clear" w:color="auto" w:fill="auto"/>
          </w:tcPr>
          <w:p w:rsidR="000431A4" w:rsidRPr="000431A4" w:rsidRDefault="000431A4" w:rsidP="000431A4">
            <w:pPr>
              <w:spacing w:after="0" w:line="240" w:lineRule="auto"/>
              <w:rPr>
                <w:rFonts w:ascii="Times New Roman" w:eastAsia="Times New Roman" w:hAnsi="Times New Roman" w:cs="Times New Roman"/>
                <w:sz w:val="24"/>
                <w:szCs w:val="24"/>
                <w:lang w:val="uk-UA" w:eastAsia="uk-UA"/>
              </w:rPr>
            </w:pPr>
          </w:p>
        </w:tc>
        <w:tc>
          <w:tcPr>
            <w:tcW w:w="2160" w:type="dxa"/>
            <w:shd w:val="clear" w:color="auto" w:fill="auto"/>
          </w:tcPr>
          <w:p w:rsidR="000431A4" w:rsidRPr="000431A4" w:rsidRDefault="000431A4" w:rsidP="000431A4">
            <w:pPr>
              <w:spacing w:after="0" w:line="240" w:lineRule="auto"/>
              <w:rPr>
                <w:rFonts w:ascii="Times New Roman" w:eastAsia="Times New Roman" w:hAnsi="Times New Roman" w:cs="Times New Roman"/>
                <w:sz w:val="24"/>
                <w:szCs w:val="24"/>
                <w:lang w:val="uk-UA" w:eastAsia="uk-UA"/>
              </w:rPr>
            </w:pPr>
          </w:p>
        </w:tc>
        <w:tc>
          <w:tcPr>
            <w:tcW w:w="3240" w:type="dxa"/>
            <w:shd w:val="clear" w:color="auto" w:fill="auto"/>
          </w:tcPr>
          <w:p w:rsidR="000431A4" w:rsidRPr="000431A4" w:rsidRDefault="000431A4" w:rsidP="000431A4">
            <w:pPr>
              <w:spacing w:after="0" w:line="240" w:lineRule="auto"/>
              <w:rPr>
                <w:rFonts w:ascii="Times New Roman" w:eastAsia="Times New Roman" w:hAnsi="Times New Roman" w:cs="Times New Roman"/>
                <w:sz w:val="24"/>
                <w:szCs w:val="24"/>
                <w:lang w:val="uk-UA" w:eastAsia="uk-UA"/>
              </w:rPr>
            </w:pPr>
          </w:p>
        </w:tc>
        <w:tc>
          <w:tcPr>
            <w:tcW w:w="3420" w:type="dxa"/>
            <w:shd w:val="clear" w:color="auto" w:fill="auto"/>
          </w:tcPr>
          <w:p w:rsidR="000431A4" w:rsidRPr="000431A4" w:rsidRDefault="000431A4" w:rsidP="000431A4">
            <w:pPr>
              <w:spacing w:after="0" w:line="240" w:lineRule="auto"/>
              <w:rPr>
                <w:rFonts w:ascii="Times New Roman" w:eastAsia="Times New Roman" w:hAnsi="Times New Roman" w:cs="Times New Roman"/>
                <w:sz w:val="24"/>
                <w:szCs w:val="24"/>
                <w:lang w:val="uk-UA" w:eastAsia="uk-UA"/>
              </w:rPr>
            </w:pPr>
          </w:p>
        </w:tc>
        <w:tc>
          <w:tcPr>
            <w:tcW w:w="3060" w:type="dxa"/>
            <w:shd w:val="clear" w:color="auto" w:fill="auto"/>
          </w:tcPr>
          <w:p w:rsidR="000431A4" w:rsidRPr="000431A4" w:rsidRDefault="000431A4" w:rsidP="000431A4">
            <w:pPr>
              <w:spacing w:after="0" w:line="240" w:lineRule="auto"/>
              <w:rPr>
                <w:rFonts w:ascii="Times New Roman" w:eastAsia="Times New Roman" w:hAnsi="Times New Roman" w:cs="Times New Roman"/>
                <w:sz w:val="24"/>
                <w:szCs w:val="24"/>
                <w:lang w:val="uk-UA" w:eastAsia="uk-UA"/>
              </w:rPr>
            </w:pPr>
          </w:p>
        </w:tc>
        <w:tc>
          <w:tcPr>
            <w:tcW w:w="2880" w:type="dxa"/>
            <w:shd w:val="clear" w:color="auto" w:fill="auto"/>
          </w:tcPr>
          <w:p w:rsidR="000431A4" w:rsidRPr="000431A4" w:rsidRDefault="000431A4" w:rsidP="000431A4">
            <w:pPr>
              <w:spacing w:after="0" w:line="240" w:lineRule="auto"/>
              <w:rPr>
                <w:rFonts w:ascii="Times New Roman" w:eastAsia="Times New Roman" w:hAnsi="Times New Roman" w:cs="Times New Roman"/>
                <w:sz w:val="24"/>
                <w:szCs w:val="24"/>
                <w:lang w:val="uk-UA" w:eastAsia="uk-UA"/>
              </w:rPr>
            </w:pPr>
          </w:p>
        </w:tc>
      </w:tr>
      <w:tr w:rsidR="000431A4" w:rsidRPr="000431A4" w:rsidTr="00D95A38">
        <w:tc>
          <w:tcPr>
            <w:tcW w:w="468" w:type="dxa"/>
            <w:shd w:val="clear" w:color="auto" w:fill="auto"/>
          </w:tcPr>
          <w:p w:rsidR="000431A4" w:rsidRPr="000431A4" w:rsidRDefault="000431A4" w:rsidP="000431A4">
            <w:pPr>
              <w:spacing w:after="0" w:line="240" w:lineRule="auto"/>
              <w:rPr>
                <w:rFonts w:ascii="Times New Roman" w:eastAsia="Times New Roman" w:hAnsi="Times New Roman" w:cs="Times New Roman"/>
                <w:sz w:val="24"/>
                <w:szCs w:val="24"/>
                <w:lang w:val="uk-UA" w:eastAsia="uk-UA"/>
              </w:rPr>
            </w:pPr>
          </w:p>
        </w:tc>
        <w:tc>
          <w:tcPr>
            <w:tcW w:w="2160" w:type="dxa"/>
            <w:shd w:val="clear" w:color="auto" w:fill="auto"/>
          </w:tcPr>
          <w:p w:rsidR="000431A4" w:rsidRPr="000431A4" w:rsidRDefault="000431A4" w:rsidP="000431A4">
            <w:pPr>
              <w:spacing w:after="0" w:line="240" w:lineRule="auto"/>
              <w:rPr>
                <w:rFonts w:ascii="Times New Roman" w:eastAsia="Times New Roman" w:hAnsi="Times New Roman" w:cs="Times New Roman"/>
                <w:sz w:val="24"/>
                <w:szCs w:val="24"/>
                <w:lang w:val="uk-UA" w:eastAsia="uk-UA"/>
              </w:rPr>
            </w:pPr>
          </w:p>
        </w:tc>
        <w:tc>
          <w:tcPr>
            <w:tcW w:w="3240" w:type="dxa"/>
            <w:shd w:val="clear" w:color="auto" w:fill="auto"/>
          </w:tcPr>
          <w:p w:rsidR="000431A4" w:rsidRPr="000431A4" w:rsidRDefault="000431A4" w:rsidP="000431A4">
            <w:pPr>
              <w:spacing w:after="0" w:line="240" w:lineRule="auto"/>
              <w:rPr>
                <w:rFonts w:ascii="Times New Roman" w:eastAsia="Times New Roman" w:hAnsi="Times New Roman" w:cs="Times New Roman"/>
                <w:sz w:val="24"/>
                <w:szCs w:val="24"/>
                <w:lang w:val="uk-UA" w:eastAsia="uk-UA"/>
              </w:rPr>
            </w:pPr>
          </w:p>
        </w:tc>
        <w:tc>
          <w:tcPr>
            <w:tcW w:w="3420" w:type="dxa"/>
            <w:shd w:val="clear" w:color="auto" w:fill="auto"/>
          </w:tcPr>
          <w:p w:rsidR="000431A4" w:rsidRPr="000431A4" w:rsidRDefault="000431A4" w:rsidP="000431A4">
            <w:pPr>
              <w:spacing w:after="0" w:line="240" w:lineRule="auto"/>
              <w:rPr>
                <w:rFonts w:ascii="Times New Roman" w:eastAsia="Times New Roman" w:hAnsi="Times New Roman" w:cs="Times New Roman"/>
                <w:sz w:val="24"/>
                <w:szCs w:val="24"/>
                <w:lang w:val="uk-UA" w:eastAsia="uk-UA"/>
              </w:rPr>
            </w:pPr>
          </w:p>
        </w:tc>
        <w:tc>
          <w:tcPr>
            <w:tcW w:w="3060" w:type="dxa"/>
            <w:shd w:val="clear" w:color="auto" w:fill="auto"/>
          </w:tcPr>
          <w:p w:rsidR="000431A4" w:rsidRPr="000431A4" w:rsidRDefault="000431A4" w:rsidP="000431A4">
            <w:pPr>
              <w:spacing w:after="0" w:line="240" w:lineRule="auto"/>
              <w:rPr>
                <w:rFonts w:ascii="Times New Roman" w:eastAsia="Times New Roman" w:hAnsi="Times New Roman" w:cs="Times New Roman"/>
                <w:sz w:val="24"/>
                <w:szCs w:val="24"/>
                <w:lang w:val="uk-UA" w:eastAsia="uk-UA"/>
              </w:rPr>
            </w:pPr>
          </w:p>
        </w:tc>
        <w:tc>
          <w:tcPr>
            <w:tcW w:w="2880" w:type="dxa"/>
            <w:shd w:val="clear" w:color="auto" w:fill="auto"/>
          </w:tcPr>
          <w:p w:rsidR="000431A4" w:rsidRPr="000431A4" w:rsidRDefault="000431A4" w:rsidP="000431A4">
            <w:pPr>
              <w:spacing w:after="0" w:line="240" w:lineRule="auto"/>
              <w:rPr>
                <w:rFonts w:ascii="Times New Roman" w:eastAsia="Times New Roman" w:hAnsi="Times New Roman" w:cs="Times New Roman"/>
                <w:sz w:val="24"/>
                <w:szCs w:val="24"/>
                <w:lang w:val="uk-UA" w:eastAsia="uk-UA"/>
              </w:rPr>
            </w:pPr>
          </w:p>
        </w:tc>
      </w:tr>
      <w:tr w:rsidR="000431A4" w:rsidRPr="000431A4" w:rsidTr="00D95A38">
        <w:tc>
          <w:tcPr>
            <w:tcW w:w="468" w:type="dxa"/>
            <w:shd w:val="clear" w:color="auto" w:fill="auto"/>
          </w:tcPr>
          <w:p w:rsidR="000431A4" w:rsidRPr="000431A4" w:rsidRDefault="000431A4" w:rsidP="000431A4">
            <w:pPr>
              <w:spacing w:after="0" w:line="240" w:lineRule="auto"/>
              <w:rPr>
                <w:rFonts w:ascii="Times New Roman" w:eastAsia="Times New Roman" w:hAnsi="Times New Roman" w:cs="Times New Roman"/>
                <w:sz w:val="24"/>
                <w:szCs w:val="24"/>
                <w:lang w:val="uk-UA" w:eastAsia="uk-UA"/>
              </w:rPr>
            </w:pPr>
          </w:p>
        </w:tc>
        <w:tc>
          <w:tcPr>
            <w:tcW w:w="2160" w:type="dxa"/>
            <w:shd w:val="clear" w:color="auto" w:fill="auto"/>
          </w:tcPr>
          <w:p w:rsidR="000431A4" w:rsidRPr="000431A4" w:rsidRDefault="000431A4" w:rsidP="000431A4">
            <w:pPr>
              <w:spacing w:after="0" w:line="240" w:lineRule="auto"/>
              <w:rPr>
                <w:rFonts w:ascii="Times New Roman" w:eastAsia="Times New Roman" w:hAnsi="Times New Roman" w:cs="Times New Roman"/>
                <w:sz w:val="24"/>
                <w:szCs w:val="24"/>
                <w:lang w:val="uk-UA" w:eastAsia="uk-UA"/>
              </w:rPr>
            </w:pPr>
          </w:p>
        </w:tc>
        <w:tc>
          <w:tcPr>
            <w:tcW w:w="3240" w:type="dxa"/>
            <w:shd w:val="clear" w:color="auto" w:fill="auto"/>
          </w:tcPr>
          <w:p w:rsidR="000431A4" w:rsidRPr="000431A4" w:rsidRDefault="000431A4" w:rsidP="000431A4">
            <w:pPr>
              <w:spacing w:after="0" w:line="240" w:lineRule="auto"/>
              <w:rPr>
                <w:rFonts w:ascii="Times New Roman" w:eastAsia="Times New Roman" w:hAnsi="Times New Roman" w:cs="Times New Roman"/>
                <w:sz w:val="24"/>
                <w:szCs w:val="24"/>
                <w:lang w:val="uk-UA" w:eastAsia="uk-UA"/>
              </w:rPr>
            </w:pPr>
          </w:p>
        </w:tc>
        <w:tc>
          <w:tcPr>
            <w:tcW w:w="3420" w:type="dxa"/>
            <w:shd w:val="clear" w:color="auto" w:fill="auto"/>
          </w:tcPr>
          <w:p w:rsidR="000431A4" w:rsidRPr="000431A4" w:rsidRDefault="000431A4" w:rsidP="000431A4">
            <w:pPr>
              <w:spacing w:after="0" w:line="240" w:lineRule="auto"/>
              <w:rPr>
                <w:rFonts w:ascii="Times New Roman" w:eastAsia="Times New Roman" w:hAnsi="Times New Roman" w:cs="Times New Roman"/>
                <w:sz w:val="24"/>
                <w:szCs w:val="24"/>
                <w:lang w:val="uk-UA" w:eastAsia="uk-UA"/>
              </w:rPr>
            </w:pPr>
          </w:p>
        </w:tc>
        <w:tc>
          <w:tcPr>
            <w:tcW w:w="3060" w:type="dxa"/>
            <w:shd w:val="clear" w:color="auto" w:fill="auto"/>
          </w:tcPr>
          <w:p w:rsidR="000431A4" w:rsidRPr="000431A4" w:rsidRDefault="000431A4" w:rsidP="000431A4">
            <w:pPr>
              <w:spacing w:after="0" w:line="240" w:lineRule="auto"/>
              <w:rPr>
                <w:rFonts w:ascii="Times New Roman" w:eastAsia="Times New Roman" w:hAnsi="Times New Roman" w:cs="Times New Roman"/>
                <w:sz w:val="24"/>
                <w:szCs w:val="24"/>
                <w:lang w:val="uk-UA" w:eastAsia="uk-UA"/>
              </w:rPr>
            </w:pPr>
          </w:p>
        </w:tc>
        <w:tc>
          <w:tcPr>
            <w:tcW w:w="2880" w:type="dxa"/>
            <w:shd w:val="clear" w:color="auto" w:fill="auto"/>
          </w:tcPr>
          <w:p w:rsidR="000431A4" w:rsidRPr="000431A4" w:rsidRDefault="000431A4" w:rsidP="000431A4">
            <w:pPr>
              <w:spacing w:after="0" w:line="240" w:lineRule="auto"/>
              <w:rPr>
                <w:rFonts w:ascii="Times New Roman" w:eastAsia="Times New Roman" w:hAnsi="Times New Roman" w:cs="Times New Roman"/>
                <w:sz w:val="24"/>
                <w:szCs w:val="24"/>
                <w:lang w:val="uk-UA" w:eastAsia="uk-UA"/>
              </w:rPr>
            </w:pPr>
          </w:p>
        </w:tc>
      </w:tr>
      <w:tr w:rsidR="000431A4" w:rsidRPr="000431A4" w:rsidTr="00D95A38">
        <w:tc>
          <w:tcPr>
            <w:tcW w:w="468" w:type="dxa"/>
            <w:shd w:val="clear" w:color="auto" w:fill="auto"/>
          </w:tcPr>
          <w:p w:rsidR="000431A4" w:rsidRPr="000431A4" w:rsidRDefault="000431A4" w:rsidP="000431A4">
            <w:pPr>
              <w:spacing w:after="0" w:line="240" w:lineRule="auto"/>
              <w:rPr>
                <w:rFonts w:ascii="Times New Roman" w:eastAsia="Times New Roman" w:hAnsi="Times New Roman" w:cs="Times New Roman"/>
                <w:sz w:val="24"/>
                <w:szCs w:val="24"/>
                <w:lang w:val="uk-UA" w:eastAsia="uk-UA"/>
              </w:rPr>
            </w:pPr>
          </w:p>
        </w:tc>
        <w:tc>
          <w:tcPr>
            <w:tcW w:w="2160" w:type="dxa"/>
            <w:shd w:val="clear" w:color="auto" w:fill="auto"/>
          </w:tcPr>
          <w:p w:rsidR="000431A4" w:rsidRPr="000431A4" w:rsidRDefault="000431A4" w:rsidP="000431A4">
            <w:pPr>
              <w:spacing w:after="0" w:line="240" w:lineRule="auto"/>
              <w:rPr>
                <w:rFonts w:ascii="Times New Roman" w:eastAsia="Times New Roman" w:hAnsi="Times New Roman" w:cs="Times New Roman"/>
                <w:sz w:val="24"/>
                <w:szCs w:val="24"/>
                <w:lang w:val="uk-UA" w:eastAsia="uk-UA"/>
              </w:rPr>
            </w:pPr>
          </w:p>
        </w:tc>
        <w:tc>
          <w:tcPr>
            <w:tcW w:w="3240" w:type="dxa"/>
            <w:shd w:val="clear" w:color="auto" w:fill="auto"/>
          </w:tcPr>
          <w:p w:rsidR="000431A4" w:rsidRPr="000431A4" w:rsidRDefault="000431A4" w:rsidP="000431A4">
            <w:pPr>
              <w:spacing w:after="0" w:line="240" w:lineRule="auto"/>
              <w:rPr>
                <w:rFonts w:ascii="Times New Roman" w:eastAsia="Times New Roman" w:hAnsi="Times New Roman" w:cs="Times New Roman"/>
                <w:sz w:val="24"/>
                <w:szCs w:val="24"/>
                <w:lang w:val="uk-UA" w:eastAsia="uk-UA"/>
              </w:rPr>
            </w:pPr>
          </w:p>
        </w:tc>
        <w:tc>
          <w:tcPr>
            <w:tcW w:w="3420" w:type="dxa"/>
            <w:shd w:val="clear" w:color="auto" w:fill="auto"/>
          </w:tcPr>
          <w:p w:rsidR="000431A4" w:rsidRPr="000431A4" w:rsidRDefault="000431A4" w:rsidP="000431A4">
            <w:pPr>
              <w:spacing w:after="0" w:line="240" w:lineRule="auto"/>
              <w:rPr>
                <w:rFonts w:ascii="Times New Roman" w:eastAsia="Times New Roman" w:hAnsi="Times New Roman" w:cs="Times New Roman"/>
                <w:sz w:val="24"/>
                <w:szCs w:val="24"/>
                <w:lang w:val="uk-UA" w:eastAsia="uk-UA"/>
              </w:rPr>
            </w:pPr>
          </w:p>
        </w:tc>
        <w:tc>
          <w:tcPr>
            <w:tcW w:w="3060" w:type="dxa"/>
            <w:shd w:val="clear" w:color="auto" w:fill="auto"/>
          </w:tcPr>
          <w:p w:rsidR="000431A4" w:rsidRPr="000431A4" w:rsidRDefault="000431A4" w:rsidP="000431A4">
            <w:pPr>
              <w:spacing w:after="0" w:line="240" w:lineRule="auto"/>
              <w:rPr>
                <w:rFonts w:ascii="Times New Roman" w:eastAsia="Times New Roman" w:hAnsi="Times New Roman" w:cs="Times New Roman"/>
                <w:sz w:val="24"/>
                <w:szCs w:val="24"/>
                <w:lang w:val="uk-UA" w:eastAsia="uk-UA"/>
              </w:rPr>
            </w:pPr>
          </w:p>
        </w:tc>
        <w:tc>
          <w:tcPr>
            <w:tcW w:w="2880" w:type="dxa"/>
            <w:shd w:val="clear" w:color="auto" w:fill="auto"/>
          </w:tcPr>
          <w:p w:rsidR="000431A4" w:rsidRPr="000431A4" w:rsidRDefault="000431A4" w:rsidP="000431A4">
            <w:pPr>
              <w:spacing w:after="0" w:line="240" w:lineRule="auto"/>
              <w:rPr>
                <w:rFonts w:ascii="Times New Roman" w:eastAsia="Times New Roman" w:hAnsi="Times New Roman" w:cs="Times New Roman"/>
                <w:sz w:val="24"/>
                <w:szCs w:val="24"/>
                <w:lang w:val="uk-UA" w:eastAsia="uk-UA"/>
              </w:rPr>
            </w:pPr>
          </w:p>
        </w:tc>
      </w:tr>
      <w:tr w:rsidR="000431A4" w:rsidRPr="000431A4" w:rsidTr="00D95A38">
        <w:tc>
          <w:tcPr>
            <w:tcW w:w="468" w:type="dxa"/>
            <w:shd w:val="clear" w:color="auto" w:fill="auto"/>
          </w:tcPr>
          <w:p w:rsidR="000431A4" w:rsidRPr="000431A4" w:rsidRDefault="000431A4" w:rsidP="000431A4">
            <w:pPr>
              <w:spacing w:after="0" w:line="240" w:lineRule="auto"/>
              <w:rPr>
                <w:rFonts w:ascii="Times New Roman" w:eastAsia="Times New Roman" w:hAnsi="Times New Roman" w:cs="Times New Roman"/>
                <w:sz w:val="24"/>
                <w:szCs w:val="24"/>
                <w:lang w:val="uk-UA" w:eastAsia="uk-UA"/>
              </w:rPr>
            </w:pPr>
          </w:p>
        </w:tc>
        <w:tc>
          <w:tcPr>
            <w:tcW w:w="2160" w:type="dxa"/>
            <w:shd w:val="clear" w:color="auto" w:fill="auto"/>
          </w:tcPr>
          <w:p w:rsidR="000431A4" w:rsidRPr="000431A4" w:rsidRDefault="000431A4" w:rsidP="000431A4">
            <w:pPr>
              <w:spacing w:after="0" w:line="240" w:lineRule="auto"/>
              <w:rPr>
                <w:rFonts w:ascii="Times New Roman" w:eastAsia="Times New Roman" w:hAnsi="Times New Roman" w:cs="Times New Roman"/>
                <w:sz w:val="24"/>
                <w:szCs w:val="24"/>
                <w:lang w:val="uk-UA" w:eastAsia="uk-UA"/>
              </w:rPr>
            </w:pPr>
          </w:p>
        </w:tc>
        <w:tc>
          <w:tcPr>
            <w:tcW w:w="3240" w:type="dxa"/>
            <w:shd w:val="clear" w:color="auto" w:fill="auto"/>
          </w:tcPr>
          <w:p w:rsidR="000431A4" w:rsidRPr="000431A4" w:rsidRDefault="000431A4" w:rsidP="000431A4">
            <w:pPr>
              <w:spacing w:after="0" w:line="240" w:lineRule="auto"/>
              <w:rPr>
                <w:rFonts w:ascii="Times New Roman" w:eastAsia="Times New Roman" w:hAnsi="Times New Roman" w:cs="Times New Roman"/>
                <w:sz w:val="24"/>
                <w:szCs w:val="24"/>
                <w:lang w:val="uk-UA" w:eastAsia="uk-UA"/>
              </w:rPr>
            </w:pPr>
          </w:p>
        </w:tc>
        <w:tc>
          <w:tcPr>
            <w:tcW w:w="3420" w:type="dxa"/>
            <w:shd w:val="clear" w:color="auto" w:fill="auto"/>
          </w:tcPr>
          <w:p w:rsidR="000431A4" w:rsidRPr="000431A4" w:rsidRDefault="000431A4" w:rsidP="000431A4">
            <w:pPr>
              <w:spacing w:after="0" w:line="240" w:lineRule="auto"/>
              <w:rPr>
                <w:rFonts w:ascii="Times New Roman" w:eastAsia="Times New Roman" w:hAnsi="Times New Roman" w:cs="Times New Roman"/>
                <w:sz w:val="24"/>
                <w:szCs w:val="24"/>
                <w:lang w:val="uk-UA" w:eastAsia="uk-UA"/>
              </w:rPr>
            </w:pPr>
          </w:p>
        </w:tc>
        <w:tc>
          <w:tcPr>
            <w:tcW w:w="3060" w:type="dxa"/>
            <w:shd w:val="clear" w:color="auto" w:fill="auto"/>
          </w:tcPr>
          <w:p w:rsidR="000431A4" w:rsidRPr="000431A4" w:rsidRDefault="000431A4" w:rsidP="000431A4">
            <w:pPr>
              <w:spacing w:after="0" w:line="240" w:lineRule="auto"/>
              <w:rPr>
                <w:rFonts w:ascii="Times New Roman" w:eastAsia="Times New Roman" w:hAnsi="Times New Roman" w:cs="Times New Roman"/>
                <w:sz w:val="24"/>
                <w:szCs w:val="24"/>
                <w:lang w:val="uk-UA" w:eastAsia="uk-UA"/>
              </w:rPr>
            </w:pPr>
          </w:p>
        </w:tc>
        <w:tc>
          <w:tcPr>
            <w:tcW w:w="2880" w:type="dxa"/>
            <w:shd w:val="clear" w:color="auto" w:fill="auto"/>
          </w:tcPr>
          <w:p w:rsidR="000431A4" w:rsidRPr="000431A4" w:rsidRDefault="000431A4" w:rsidP="000431A4">
            <w:pPr>
              <w:spacing w:after="0" w:line="240" w:lineRule="auto"/>
              <w:rPr>
                <w:rFonts w:ascii="Times New Roman" w:eastAsia="Times New Roman" w:hAnsi="Times New Roman" w:cs="Times New Roman"/>
                <w:sz w:val="24"/>
                <w:szCs w:val="24"/>
                <w:lang w:val="uk-UA" w:eastAsia="uk-UA"/>
              </w:rPr>
            </w:pPr>
          </w:p>
        </w:tc>
      </w:tr>
      <w:tr w:rsidR="000431A4" w:rsidRPr="000431A4" w:rsidTr="00D95A38">
        <w:tc>
          <w:tcPr>
            <w:tcW w:w="468" w:type="dxa"/>
            <w:shd w:val="clear" w:color="auto" w:fill="auto"/>
          </w:tcPr>
          <w:p w:rsidR="000431A4" w:rsidRPr="000431A4" w:rsidRDefault="000431A4" w:rsidP="000431A4">
            <w:pPr>
              <w:spacing w:after="0" w:line="240" w:lineRule="auto"/>
              <w:rPr>
                <w:rFonts w:ascii="Times New Roman" w:eastAsia="Times New Roman" w:hAnsi="Times New Roman" w:cs="Times New Roman"/>
                <w:sz w:val="24"/>
                <w:szCs w:val="24"/>
                <w:lang w:val="uk-UA" w:eastAsia="uk-UA"/>
              </w:rPr>
            </w:pPr>
          </w:p>
        </w:tc>
        <w:tc>
          <w:tcPr>
            <w:tcW w:w="2160" w:type="dxa"/>
            <w:shd w:val="clear" w:color="auto" w:fill="auto"/>
          </w:tcPr>
          <w:p w:rsidR="000431A4" w:rsidRPr="000431A4" w:rsidRDefault="000431A4" w:rsidP="000431A4">
            <w:pPr>
              <w:spacing w:after="0" w:line="240" w:lineRule="auto"/>
              <w:rPr>
                <w:rFonts w:ascii="Times New Roman" w:eastAsia="Times New Roman" w:hAnsi="Times New Roman" w:cs="Times New Roman"/>
                <w:sz w:val="24"/>
                <w:szCs w:val="24"/>
                <w:lang w:val="uk-UA" w:eastAsia="uk-UA"/>
              </w:rPr>
            </w:pPr>
          </w:p>
        </w:tc>
        <w:tc>
          <w:tcPr>
            <w:tcW w:w="3240" w:type="dxa"/>
            <w:shd w:val="clear" w:color="auto" w:fill="auto"/>
          </w:tcPr>
          <w:p w:rsidR="000431A4" w:rsidRPr="000431A4" w:rsidRDefault="000431A4" w:rsidP="000431A4">
            <w:pPr>
              <w:spacing w:after="0" w:line="240" w:lineRule="auto"/>
              <w:rPr>
                <w:rFonts w:ascii="Times New Roman" w:eastAsia="Times New Roman" w:hAnsi="Times New Roman" w:cs="Times New Roman"/>
                <w:sz w:val="24"/>
                <w:szCs w:val="24"/>
                <w:lang w:val="uk-UA" w:eastAsia="uk-UA"/>
              </w:rPr>
            </w:pPr>
          </w:p>
        </w:tc>
        <w:tc>
          <w:tcPr>
            <w:tcW w:w="3420" w:type="dxa"/>
            <w:shd w:val="clear" w:color="auto" w:fill="auto"/>
          </w:tcPr>
          <w:p w:rsidR="000431A4" w:rsidRPr="000431A4" w:rsidRDefault="000431A4" w:rsidP="000431A4">
            <w:pPr>
              <w:spacing w:after="0" w:line="240" w:lineRule="auto"/>
              <w:rPr>
                <w:rFonts w:ascii="Times New Roman" w:eastAsia="Times New Roman" w:hAnsi="Times New Roman" w:cs="Times New Roman"/>
                <w:sz w:val="24"/>
                <w:szCs w:val="24"/>
                <w:lang w:val="uk-UA" w:eastAsia="uk-UA"/>
              </w:rPr>
            </w:pPr>
          </w:p>
        </w:tc>
        <w:tc>
          <w:tcPr>
            <w:tcW w:w="3060" w:type="dxa"/>
            <w:shd w:val="clear" w:color="auto" w:fill="auto"/>
          </w:tcPr>
          <w:p w:rsidR="000431A4" w:rsidRPr="000431A4" w:rsidRDefault="000431A4" w:rsidP="000431A4">
            <w:pPr>
              <w:spacing w:after="0" w:line="240" w:lineRule="auto"/>
              <w:rPr>
                <w:rFonts w:ascii="Times New Roman" w:eastAsia="Times New Roman" w:hAnsi="Times New Roman" w:cs="Times New Roman"/>
                <w:sz w:val="24"/>
                <w:szCs w:val="24"/>
                <w:lang w:val="uk-UA" w:eastAsia="uk-UA"/>
              </w:rPr>
            </w:pPr>
          </w:p>
        </w:tc>
        <w:tc>
          <w:tcPr>
            <w:tcW w:w="2880" w:type="dxa"/>
            <w:shd w:val="clear" w:color="auto" w:fill="auto"/>
          </w:tcPr>
          <w:p w:rsidR="000431A4" w:rsidRPr="000431A4" w:rsidRDefault="000431A4" w:rsidP="000431A4">
            <w:pPr>
              <w:spacing w:after="0" w:line="240" w:lineRule="auto"/>
              <w:rPr>
                <w:rFonts w:ascii="Times New Roman" w:eastAsia="Times New Roman" w:hAnsi="Times New Roman" w:cs="Times New Roman"/>
                <w:sz w:val="24"/>
                <w:szCs w:val="24"/>
                <w:lang w:val="uk-UA" w:eastAsia="uk-UA"/>
              </w:rPr>
            </w:pPr>
          </w:p>
        </w:tc>
      </w:tr>
      <w:tr w:rsidR="000431A4" w:rsidRPr="000431A4" w:rsidTr="00D95A38">
        <w:tc>
          <w:tcPr>
            <w:tcW w:w="468" w:type="dxa"/>
            <w:shd w:val="clear" w:color="auto" w:fill="auto"/>
          </w:tcPr>
          <w:p w:rsidR="000431A4" w:rsidRPr="000431A4" w:rsidRDefault="000431A4" w:rsidP="000431A4">
            <w:pPr>
              <w:spacing w:after="0" w:line="240" w:lineRule="auto"/>
              <w:rPr>
                <w:rFonts w:ascii="Times New Roman" w:eastAsia="Times New Roman" w:hAnsi="Times New Roman" w:cs="Times New Roman"/>
                <w:sz w:val="24"/>
                <w:szCs w:val="24"/>
                <w:lang w:val="uk-UA" w:eastAsia="uk-UA"/>
              </w:rPr>
            </w:pPr>
          </w:p>
        </w:tc>
        <w:tc>
          <w:tcPr>
            <w:tcW w:w="2160" w:type="dxa"/>
            <w:shd w:val="clear" w:color="auto" w:fill="auto"/>
          </w:tcPr>
          <w:p w:rsidR="000431A4" w:rsidRPr="000431A4" w:rsidRDefault="000431A4" w:rsidP="000431A4">
            <w:pPr>
              <w:spacing w:after="0" w:line="240" w:lineRule="auto"/>
              <w:rPr>
                <w:rFonts w:ascii="Times New Roman" w:eastAsia="Times New Roman" w:hAnsi="Times New Roman" w:cs="Times New Roman"/>
                <w:sz w:val="24"/>
                <w:szCs w:val="24"/>
                <w:lang w:val="uk-UA" w:eastAsia="uk-UA"/>
              </w:rPr>
            </w:pPr>
          </w:p>
        </w:tc>
        <w:tc>
          <w:tcPr>
            <w:tcW w:w="3240" w:type="dxa"/>
            <w:shd w:val="clear" w:color="auto" w:fill="auto"/>
          </w:tcPr>
          <w:p w:rsidR="000431A4" w:rsidRPr="000431A4" w:rsidRDefault="000431A4" w:rsidP="000431A4">
            <w:pPr>
              <w:spacing w:after="0" w:line="240" w:lineRule="auto"/>
              <w:rPr>
                <w:rFonts w:ascii="Times New Roman" w:eastAsia="Times New Roman" w:hAnsi="Times New Roman" w:cs="Times New Roman"/>
                <w:sz w:val="24"/>
                <w:szCs w:val="24"/>
                <w:lang w:val="uk-UA" w:eastAsia="uk-UA"/>
              </w:rPr>
            </w:pPr>
          </w:p>
        </w:tc>
        <w:tc>
          <w:tcPr>
            <w:tcW w:w="3420" w:type="dxa"/>
            <w:shd w:val="clear" w:color="auto" w:fill="auto"/>
          </w:tcPr>
          <w:p w:rsidR="000431A4" w:rsidRPr="000431A4" w:rsidRDefault="000431A4" w:rsidP="000431A4">
            <w:pPr>
              <w:spacing w:after="0" w:line="240" w:lineRule="auto"/>
              <w:rPr>
                <w:rFonts w:ascii="Times New Roman" w:eastAsia="Times New Roman" w:hAnsi="Times New Roman" w:cs="Times New Roman"/>
                <w:sz w:val="24"/>
                <w:szCs w:val="24"/>
                <w:lang w:val="uk-UA" w:eastAsia="uk-UA"/>
              </w:rPr>
            </w:pPr>
          </w:p>
        </w:tc>
        <w:tc>
          <w:tcPr>
            <w:tcW w:w="3060" w:type="dxa"/>
            <w:shd w:val="clear" w:color="auto" w:fill="auto"/>
          </w:tcPr>
          <w:p w:rsidR="000431A4" w:rsidRPr="000431A4" w:rsidRDefault="000431A4" w:rsidP="000431A4">
            <w:pPr>
              <w:spacing w:after="0" w:line="240" w:lineRule="auto"/>
              <w:rPr>
                <w:rFonts w:ascii="Times New Roman" w:eastAsia="Times New Roman" w:hAnsi="Times New Roman" w:cs="Times New Roman"/>
                <w:sz w:val="24"/>
                <w:szCs w:val="24"/>
                <w:lang w:val="uk-UA" w:eastAsia="uk-UA"/>
              </w:rPr>
            </w:pPr>
          </w:p>
        </w:tc>
        <w:tc>
          <w:tcPr>
            <w:tcW w:w="2880" w:type="dxa"/>
            <w:shd w:val="clear" w:color="auto" w:fill="auto"/>
          </w:tcPr>
          <w:p w:rsidR="000431A4" w:rsidRPr="000431A4" w:rsidRDefault="000431A4" w:rsidP="000431A4">
            <w:pPr>
              <w:spacing w:after="0" w:line="240" w:lineRule="auto"/>
              <w:rPr>
                <w:rFonts w:ascii="Times New Roman" w:eastAsia="Times New Roman" w:hAnsi="Times New Roman" w:cs="Times New Roman"/>
                <w:sz w:val="24"/>
                <w:szCs w:val="24"/>
                <w:lang w:val="uk-UA" w:eastAsia="uk-UA"/>
              </w:rPr>
            </w:pPr>
          </w:p>
        </w:tc>
      </w:tr>
      <w:tr w:rsidR="000431A4" w:rsidRPr="000431A4" w:rsidTr="00D95A38">
        <w:tc>
          <w:tcPr>
            <w:tcW w:w="468" w:type="dxa"/>
            <w:shd w:val="clear" w:color="auto" w:fill="auto"/>
          </w:tcPr>
          <w:p w:rsidR="000431A4" w:rsidRPr="000431A4" w:rsidRDefault="000431A4" w:rsidP="000431A4">
            <w:pPr>
              <w:spacing w:after="0" w:line="240" w:lineRule="auto"/>
              <w:rPr>
                <w:rFonts w:ascii="Times New Roman" w:eastAsia="Times New Roman" w:hAnsi="Times New Roman" w:cs="Times New Roman"/>
                <w:sz w:val="24"/>
                <w:szCs w:val="24"/>
                <w:lang w:val="uk-UA" w:eastAsia="uk-UA"/>
              </w:rPr>
            </w:pPr>
          </w:p>
        </w:tc>
        <w:tc>
          <w:tcPr>
            <w:tcW w:w="2160" w:type="dxa"/>
            <w:shd w:val="clear" w:color="auto" w:fill="auto"/>
          </w:tcPr>
          <w:p w:rsidR="000431A4" w:rsidRPr="000431A4" w:rsidRDefault="000431A4" w:rsidP="000431A4">
            <w:pPr>
              <w:spacing w:after="0" w:line="240" w:lineRule="auto"/>
              <w:rPr>
                <w:rFonts w:ascii="Times New Roman" w:eastAsia="Times New Roman" w:hAnsi="Times New Roman" w:cs="Times New Roman"/>
                <w:sz w:val="24"/>
                <w:szCs w:val="24"/>
                <w:lang w:val="uk-UA" w:eastAsia="uk-UA"/>
              </w:rPr>
            </w:pPr>
          </w:p>
        </w:tc>
        <w:tc>
          <w:tcPr>
            <w:tcW w:w="3240" w:type="dxa"/>
            <w:shd w:val="clear" w:color="auto" w:fill="auto"/>
          </w:tcPr>
          <w:p w:rsidR="000431A4" w:rsidRPr="000431A4" w:rsidRDefault="000431A4" w:rsidP="000431A4">
            <w:pPr>
              <w:spacing w:after="0" w:line="240" w:lineRule="auto"/>
              <w:rPr>
                <w:rFonts w:ascii="Times New Roman" w:eastAsia="Times New Roman" w:hAnsi="Times New Roman" w:cs="Times New Roman"/>
                <w:sz w:val="24"/>
                <w:szCs w:val="24"/>
                <w:lang w:val="uk-UA" w:eastAsia="uk-UA"/>
              </w:rPr>
            </w:pPr>
          </w:p>
        </w:tc>
        <w:tc>
          <w:tcPr>
            <w:tcW w:w="3420" w:type="dxa"/>
            <w:shd w:val="clear" w:color="auto" w:fill="auto"/>
          </w:tcPr>
          <w:p w:rsidR="000431A4" w:rsidRPr="000431A4" w:rsidRDefault="000431A4" w:rsidP="000431A4">
            <w:pPr>
              <w:spacing w:after="0" w:line="240" w:lineRule="auto"/>
              <w:rPr>
                <w:rFonts w:ascii="Times New Roman" w:eastAsia="Times New Roman" w:hAnsi="Times New Roman" w:cs="Times New Roman"/>
                <w:sz w:val="24"/>
                <w:szCs w:val="24"/>
                <w:lang w:val="uk-UA" w:eastAsia="uk-UA"/>
              </w:rPr>
            </w:pPr>
          </w:p>
        </w:tc>
        <w:tc>
          <w:tcPr>
            <w:tcW w:w="3060" w:type="dxa"/>
            <w:shd w:val="clear" w:color="auto" w:fill="auto"/>
          </w:tcPr>
          <w:p w:rsidR="000431A4" w:rsidRPr="000431A4" w:rsidRDefault="000431A4" w:rsidP="000431A4">
            <w:pPr>
              <w:spacing w:after="0" w:line="240" w:lineRule="auto"/>
              <w:rPr>
                <w:rFonts w:ascii="Times New Roman" w:eastAsia="Times New Roman" w:hAnsi="Times New Roman" w:cs="Times New Roman"/>
                <w:sz w:val="24"/>
                <w:szCs w:val="24"/>
                <w:lang w:val="uk-UA" w:eastAsia="uk-UA"/>
              </w:rPr>
            </w:pPr>
          </w:p>
        </w:tc>
        <w:tc>
          <w:tcPr>
            <w:tcW w:w="2880" w:type="dxa"/>
            <w:shd w:val="clear" w:color="auto" w:fill="auto"/>
          </w:tcPr>
          <w:p w:rsidR="000431A4" w:rsidRPr="000431A4" w:rsidRDefault="000431A4" w:rsidP="000431A4">
            <w:pPr>
              <w:spacing w:after="0" w:line="240" w:lineRule="auto"/>
              <w:rPr>
                <w:rFonts w:ascii="Times New Roman" w:eastAsia="Times New Roman" w:hAnsi="Times New Roman" w:cs="Times New Roman"/>
                <w:sz w:val="24"/>
                <w:szCs w:val="24"/>
                <w:lang w:val="uk-UA" w:eastAsia="uk-UA"/>
              </w:rPr>
            </w:pPr>
          </w:p>
        </w:tc>
      </w:tr>
      <w:tr w:rsidR="000431A4" w:rsidRPr="000431A4" w:rsidTr="00D95A38">
        <w:tc>
          <w:tcPr>
            <w:tcW w:w="468" w:type="dxa"/>
            <w:shd w:val="clear" w:color="auto" w:fill="auto"/>
          </w:tcPr>
          <w:p w:rsidR="000431A4" w:rsidRPr="000431A4" w:rsidRDefault="000431A4" w:rsidP="000431A4">
            <w:pPr>
              <w:spacing w:after="0" w:line="240" w:lineRule="auto"/>
              <w:rPr>
                <w:rFonts w:ascii="Times New Roman" w:eastAsia="Times New Roman" w:hAnsi="Times New Roman" w:cs="Times New Roman"/>
                <w:sz w:val="24"/>
                <w:szCs w:val="24"/>
                <w:lang w:val="uk-UA" w:eastAsia="uk-UA"/>
              </w:rPr>
            </w:pPr>
          </w:p>
        </w:tc>
        <w:tc>
          <w:tcPr>
            <w:tcW w:w="2160" w:type="dxa"/>
            <w:shd w:val="clear" w:color="auto" w:fill="auto"/>
          </w:tcPr>
          <w:p w:rsidR="000431A4" w:rsidRPr="000431A4" w:rsidRDefault="000431A4" w:rsidP="000431A4">
            <w:pPr>
              <w:spacing w:after="0" w:line="240" w:lineRule="auto"/>
              <w:rPr>
                <w:rFonts w:ascii="Times New Roman" w:eastAsia="Times New Roman" w:hAnsi="Times New Roman" w:cs="Times New Roman"/>
                <w:sz w:val="24"/>
                <w:szCs w:val="24"/>
                <w:lang w:val="uk-UA" w:eastAsia="uk-UA"/>
              </w:rPr>
            </w:pPr>
          </w:p>
        </w:tc>
        <w:tc>
          <w:tcPr>
            <w:tcW w:w="3240" w:type="dxa"/>
            <w:shd w:val="clear" w:color="auto" w:fill="auto"/>
          </w:tcPr>
          <w:p w:rsidR="000431A4" w:rsidRPr="000431A4" w:rsidRDefault="000431A4" w:rsidP="000431A4">
            <w:pPr>
              <w:spacing w:after="0" w:line="240" w:lineRule="auto"/>
              <w:rPr>
                <w:rFonts w:ascii="Times New Roman" w:eastAsia="Times New Roman" w:hAnsi="Times New Roman" w:cs="Times New Roman"/>
                <w:sz w:val="24"/>
                <w:szCs w:val="24"/>
                <w:lang w:val="uk-UA" w:eastAsia="uk-UA"/>
              </w:rPr>
            </w:pPr>
          </w:p>
        </w:tc>
        <w:tc>
          <w:tcPr>
            <w:tcW w:w="3420" w:type="dxa"/>
            <w:shd w:val="clear" w:color="auto" w:fill="auto"/>
          </w:tcPr>
          <w:p w:rsidR="000431A4" w:rsidRPr="000431A4" w:rsidRDefault="000431A4" w:rsidP="000431A4">
            <w:pPr>
              <w:spacing w:after="0" w:line="240" w:lineRule="auto"/>
              <w:rPr>
                <w:rFonts w:ascii="Times New Roman" w:eastAsia="Times New Roman" w:hAnsi="Times New Roman" w:cs="Times New Roman"/>
                <w:sz w:val="24"/>
                <w:szCs w:val="24"/>
                <w:lang w:val="uk-UA" w:eastAsia="uk-UA"/>
              </w:rPr>
            </w:pPr>
          </w:p>
        </w:tc>
        <w:tc>
          <w:tcPr>
            <w:tcW w:w="3060" w:type="dxa"/>
            <w:shd w:val="clear" w:color="auto" w:fill="auto"/>
          </w:tcPr>
          <w:p w:rsidR="000431A4" w:rsidRPr="000431A4" w:rsidRDefault="000431A4" w:rsidP="000431A4">
            <w:pPr>
              <w:spacing w:after="0" w:line="240" w:lineRule="auto"/>
              <w:rPr>
                <w:rFonts w:ascii="Times New Roman" w:eastAsia="Times New Roman" w:hAnsi="Times New Roman" w:cs="Times New Roman"/>
                <w:sz w:val="24"/>
                <w:szCs w:val="24"/>
                <w:lang w:val="uk-UA" w:eastAsia="uk-UA"/>
              </w:rPr>
            </w:pPr>
          </w:p>
        </w:tc>
        <w:tc>
          <w:tcPr>
            <w:tcW w:w="2880" w:type="dxa"/>
            <w:shd w:val="clear" w:color="auto" w:fill="auto"/>
          </w:tcPr>
          <w:p w:rsidR="000431A4" w:rsidRPr="000431A4" w:rsidRDefault="000431A4" w:rsidP="000431A4">
            <w:pPr>
              <w:spacing w:after="0" w:line="240" w:lineRule="auto"/>
              <w:rPr>
                <w:rFonts w:ascii="Times New Roman" w:eastAsia="Times New Roman" w:hAnsi="Times New Roman" w:cs="Times New Roman"/>
                <w:sz w:val="24"/>
                <w:szCs w:val="24"/>
                <w:lang w:val="uk-UA" w:eastAsia="uk-UA"/>
              </w:rPr>
            </w:pPr>
          </w:p>
        </w:tc>
      </w:tr>
    </w:tbl>
    <w:p w:rsidR="000431A4" w:rsidRPr="000431A4" w:rsidRDefault="000431A4" w:rsidP="000431A4">
      <w:pPr>
        <w:spacing w:after="0" w:line="240" w:lineRule="auto"/>
        <w:rPr>
          <w:rFonts w:ascii="Times New Roman" w:eastAsia="Times New Roman" w:hAnsi="Times New Roman" w:cs="Times New Roman"/>
          <w:sz w:val="24"/>
          <w:szCs w:val="24"/>
          <w:lang w:val="uk-UA" w:eastAsia="uk-UA"/>
        </w:rPr>
      </w:pPr>
    </w:p>
    <w:p w:rsidR="000431A4" w:rsidRPr="000431A4" w:rsidRDefault="000431A4" w:rsidP="000431A4">
      <w:pPr>
        <w:spacing w:after="0" w:line="240" w:lineRule="auto"/>
        <w:rPr>
          <w:rFonts w:ascii="Times New Roman" w:eastAsia="Times New Roman" w:hAnsi="Times New Roman" w:cs="Times New Roman"/>
          <w:sz w:val="24"/>
          <w:szCs w:val="24"/>
          <w:lang w:val="uk-UA" w:eastAsia="uk-UA"/>
        </w:rPr>
      </w:pPr>
    </w:p>
    <w:p w:rsidR="000431A4" w:rsidRPr="000431A4" w:rsidRDefault="000431A4" w:rsidP="000431A4">
      <w:pPr>
        <w:spacing w:after="0" w:line="240" w:lineRule="auto"/>
        <w:rPr>
          <w:rFonts w:ascii="Times New Roman" w:eastAsia="Times New Roman" w:hAnsi="Times New Roman" w:cs="Times New Roman"/>
          <w:sz w:val="24"/>
          <w:szCs w:val="24"/>
          <w:lang w:val="uk-UA" w:eastAsia="uk-UA"/>
        </w:rPr>
      </w:pPr>
    </w:p>
    <w:p w:rsidR="000431A4" w:rsidRPr="000431A4" w:rsidRDefault="000431A4" w:rsidP="000431A4">
      <w:pPr>
        <w:spacing w:after="0" w:line="240" w:lineRule="auto"/>
        <w:rPr>
          <w:rFonts w:ascii="Times New Roman" w:eastAsia="Times New Roman" w:hAnsi="Times New Roman" w:cs="Times New Roman"/>
          <w:sz w:val="24"/>
          <w:szCs w:val="24"/>
          <w:lang w:val="uk-UA" w:eastAsia="uk-UA"/>
        </w:rPr>
      </w:pPr>
    </w:p>
    <w:p w:rsidR="00DC4F0C" w:rsidRDefault="00DC4F0C" w:rsidP="001F6ACF">
      <w:pPr>
        <w:spacing w:after="0" w:line="240" w:lineRule="auto"/>
        <w:jc w:val="both"/>
        <w:rPr>
          <w:rFonts w:ascii="Times New Roman" w:hAnsi="Times New Roman" w:cs="Times New Roman"/>
          <w:sz w:val="28"/>
          <w:szCs w:val="28"/>
        </w:rPr>
      </w:pPr>
    </w:p>
    <w:p w:rsidR="000431A4" w:rsidRDefault="000431A4" w:rsidP="001F6ACF">
      <w:pPr>
        <w:spacing w:after="0" w:line="240" w:lineRule="auto"/>
        <w:jc w:val="both"/>
        <w:rPr>
          <w:rFonts w:ascii="Times New Roman" w:hAnsi="Times New Roman" w:cs="Times New Roman"/>
          <w:sz w:val="28"/>
          <w:szCs w:val="28"/>
        </w:rPr>
      </w:pPr>
    </w:p>
    <w:p w:rsidR="000431A4" w:rsidRDefault="000431A4" w:rsidP="001F6ACF">
      <w:pPr>
        <w:spacing w:after="0" w:line="240" w:lineRule="auto"/>
        <w:jc w:val="both"/>
        <w:rPr>
          <w:rFonts w:ascii="Times New Roman" w:hAnsi="Times New Roman" w:cs="Times New Roman"/>
          <w:sz w:val="28"/>
          <w:szCs w:val="28"/>
        </w:rPr>
      </w:pPr>
    </w:p>
    <w:p w:rsidR="000431A4" w:rsidRDefault="000431A4" w:rsidP="001F6ACF">
      <w:pPr>
        <w:spacing w:after="0" w:line="240" w:lineRule="auto"/>
        <w:jc w:val="both"/>
        <w:rPr>
          <w:rFonts w:ascii="Times New Roman" w:hAnsi="Times New Roman" w:cs="Times New Roman"/>
          <w:sz w:val="28"/>
          <w:szCs w:val="28"/>
        </w:rPr>
      </w:pPr>
    </w:p>
    <w:p w:rsidR="000431A4" w:rsidRDefault="000431A4" w:rsidP="001F6ACF">
      <w:pPr>
        <w:spacing w:after="0" w:line="240" w:lineRule="auto"/>
        <w:jc w:val="both"/>
        <w:rPr>
          <w:rFonts w:ascii="Times New Roman" w:hAnsi="Times New Roman" w:cs="Times New Roman"/>
          <w:sz w:val="28"/>
          <w:szCs w:val="28"/>
        </w:rPr>
      </w:pPr>
    </w:p>
    <w:p w:rsidR="000431A4" w:rsidRDefault="000431A4" w:rsidP="001F6ACF">
      <w:pPr>
        <w:spacing w:after="0" w:line="240" w:lineRule="auto"/>
        <w:jc w:val="both"/>
        <w:rPr>
          <w:rFonts w:ascii="Times New Roman" w:hAnsi="Times New Roman" w:cs="Times New Roman"/>
          <w:sz w:val="28"/>
          <w:szCs w:val="28"/>
        </w:rPr>
      </w:pPr>
    </w:p>
    <w:p w:rsidR="000431A4" w:rsidRDefault="000431A4" w:rsidP="001F6ACF">
      <w:pPr>
        <w:spacing w:after="0" w:line="240" w:lineRule="auto"/>
        <w:jc w:val="both"/>
        <w:rPr>
          <w:rFonts w:ascii="Times New Roman" w:hAnsi="Times New Roman" w:cs="Times New Roman"/>
          <w:sz w:val="28"/>
          <w:szCs w:val="28"/>
        </w:rPr>
      </w:pPr>
    </w:p>
    <w:p w:rsidR="000431A4" w:rsidRDefault="000431A4" w:rsidP="001F6ACF">
      <w:pPr>
        <w:spacing w:after="0" w:line="240" w:lineRule="auto"/>
        <w:jc w:val="both"/>
        <w:rPr>
          <w:rFonts w:ascii="Times New Roman" w:hAnsi="Times New Roman" w:cs="Times New Roman"/>
          <w:sz w:val="28"/>
          <w:szCs w:val="28"/>
        </w:rPr>
      </w:pPr>
    </w:p>
    <w:p w:rsidR="000431A4" w:rsidRDefault="000431A4" w:rsidP="001F6ACF">
      <w:pPr>
        <w:spacing w:after="0" w:line="240" w:lineRule="auto"/>
        <w:jc w:val="both"/>
        <w:rPr>
          <w:rFonts w:ascii="Times New Roman" w:hAnsi="Times New Roman" w:cs="Times New Roman"/>
          <w:sz w:val="28"/>
          <w:szCs w:val="28"/>
        </w:rPr>
      </w:pPr>
    </w:p>
    <w:p w:rsidR="000431A4" w:rsidRPr="005E643C" w:rsidRDefault="000431A4" w:rsidP="000431A4">
      <w:pPr>
        <w:spacing w:after="0" w:line="240" w:lineRule="auto"/>
        <w:ind w:left="13322" w:firstLine="130"/>
        <w:rPr>
          <w:rFonts w:ascii="Times New Roman" w:eastAsia="Times New Roman" w:hAnsi="Times New Roman" w:cs="Times New Roman"/>
          <w:b/>
          <w:color w:val="000000"/>
          <w:sz w:val="28"/>
          <w:szCs w:val="28"/>
          <w:lang w:val="uk-UA" w:eastAsia="ru-RU"/>
        </w:rPr>
      </w:pPr>
      <w:r w:rsidRPr="005E643C">
        <w:rPr>
          <w:rFonts w:ascii="Times New Roman" w:eastAsia="Times New Roman" w:hAnsi="Times New Roman" w:cs="Times New Roman"/>
          <w:b/>
          <w:color w:val="000000"/>
          <w:sz w:val="28"/>
          <w:szCs w:val="28"/>
          <w:lang w:val="uk-UA" w:eastAsia="ru-RU"/>
        </w:rPr>
        <w:t xml:space="preserve">Додаток </w:t>
      </w:r>
      <w:r w:rsidRPr="000431A4">
        <w:rPr>
          <w:rFonts w:ascii="Times New Roman" w:eastAsia="Times New Roman" w:hAnsi="Times New Roman" w:cs="Times New Roman"/>
          <w:b/>
          <w:color w:val="000000"/>
          <w:sz w:val="28"/>
          <w:szCs w:val="28"/>
          <w:lang w:val="uk-UA" w:eastAsia="ru-RU"/>
        </w:rPr>
        <w:t>3</w:t>
      </w:r>
    </w:p>
    <w:p w:rsidR="00FE061A" w:rsidRPr="000431A4" w:rsidRDefault="00FE061A" w:rsidP="00FE061A">
      <w:pPr>
        <w:spacing w:after="200" w:line="276" w:lineRule="auto"/>
        <w:jc w:val="center"/>
        <w:rPr>
          <w:rFonts w:ascii="Times New Roman" w:eastAsia="Times New Roman" w:hAnsi="Times New Roman" w:cs="Times New Roman"/>
          <w:b/>
          <w:sz w:val="32"/>
          <w:szCs w:val="32"/>
          <w:lang w:val="uk-UA"/>
        </w:rPr>
      </w:pPr>
      <w:r>
        <w:rPr>
          <w:rFonts w:ascii="Times New Roman" w:eastAsia="Times New Roman" w:hAnsi="Times New Roman" w:cs="Times New Roman"/>
          <w:b/>
          <w:sz w:val="32"/>
          <w:szCs w:val="32"/>
          <w:lang w:val="uk-UA"/>
        </w:rPr>
        <w:t>Форма</w:t>
      </w:r>
      <w:bookmarkStart w:id="0" w:name="_GoBack"/>
      <w:bookmarkEnd w:id="0"/>
      <w:r w:rsidR="000431A4" w:rsidRPr="000431A4">
        <w:rPr>
          <w:rFonts w:ascii="Times New Roman" w:eastAsia="Times New Roman" w:hAnsi="Times New Roman" w:cs="Times New Roman"/>
          <w:b/>
          <w:sz w:val="32"/>
          <w:szCs w:val="32"/>
          <w:lang w:val="uk-UA"/>
        </w:rPr>
        <w:t xml:space="preserve"> обов’язкового повідомлення про конфлікт інтересів</w:t>
      </w:r>
    </w:p>
    <w:tbl>
      <w:tblPr>
        <w:tblW w:w="14584" w:type="dxa"/>
        <w:tblInd w:w="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04"/>
        <w:gridCol w:w="10780"/>
      </w:tblGrid>
      <w:tr w:rsidR="000431A4" w:rsidRPr="000431A4" w:rsidTr="00D95A38">
        <w:trPr>
          <w:trHeight w:val="398"/>
        </w:trPr>
        <w:tc>
          <w:tcPr>
            <w:tcW w:w="3804" w:type="dxa"/>
            <w:shd w:val="clear" w:color="auto" w:fill="D9D9D9"/>
          </w:tcPr>
          <w:p w:rsidR="000431A4" w:rsidRPr="000431A4" w:rsidRDefault="000431A4" w:rsidP="000431A4">
            <w:pPr>
              <w:spacing w:after="200" w:line="276" w:lineRule="auto"/>
              <w:jc w:val="center"/>
              <w:rPr>
                <w:rFonts w:ascii="Times New Roman" w:eastAsia="Times New Roman" w:hAnsi="Times New Roman" w:cs="Times New Roman"/>
                <w:b/>
                <w:lang w:val="uk-UA"/>
              </w:rPr>
            </w:pPr>
            <w:r w:rsidRPr="000431A4">
              <w:rPr>
                <w:rFonts w:ascii="Times New Roman" w:eastAsia="Times New Roman" w:hAnsi="Times New Roman" w:cs="Times New Roman"/>
                <w:b/>
                <w:lang w:val="uk-UA"/>
              </w:rPr>
              <w:t>Прізвище, ім’я, по батькові  заявника</w:t>
            </w:r>
          </w:p>
        </w:tc>
        <w:tc>
          <w:tcPr>
            <w:tcW w:w="10780" w:type="dxa"/>
            <w:shd w:val="clear" w:color="auto" w:fill="FFFFFF"/>
          </w:tcPr>
          <w:p w:rsidR="000431A4" w:rsidRPr="000431A4" w:rsidRDefault="000431A4" w:rsidP="000431A4">
            <w:pPr>
              <w:spacing w:after="200" w:line="276" w:lineRule="auto"/>
              <w:rPr>
                <w:rFonts w:ascii="Times New Roman" w:eastAsia="Times New Roman" w:hAnsi="Times New Roman" w:cs="Times New Roman"/>
                <w:lang w:val="uk-UA"/>
              </w:rPr>
            </w:pPr>
          </w:p>
        </w:tc>
      </w:tr>
      <w:tr w:rsidR="000431A4" w:rsidRPr="000431A4" w:rsidTr="00D95A38">
        <w:trPr>
          <w:trHeight w:val="462"/>
        </w:trPr>
        <w:tc>
          <w:tcPr>
            <w:tcW w:w="3804" w:type="dxa"/>
            <w:shd w:val="clear" w:color="auto" w:fill="D9D9D9"/>
          </w:tcPr>
          <w:p w:rsidR="000431A4" w:rsidRPr="000431A4" w:rsidRDefault="000431A4" w:rsidP="000431A4">
            <w:pPr>
              <w:spacing w:after="200" w:line="276" w:lineRule="auto"/>
              <w:jc w:val="center"/>
              <w:rPr>
                <w:rFonts w:ascii="Times New Roman" w:eastAsia="Times New Roman" w:hAnsi="Times New Roman" w:cs="Times New Roman"/>
                <w:b/>
                <w:lang w:val="uk-UA"/>
              </w:rPr>
            </w:pPr>
            <w:r w:rsidRPr="000431A4">
              <w:rPr>
                <w:rFonts w:ascii="Times New Roman" w:eastAsia="Times New Roman" w:hAnsi="Times New Roman" w:cs="Times New Roman"/>
                <w:b/>
                <w:lang w:val="uk-UA"/>
              </w:rPr>
              <w:t>Місце роботи</w:t>
            </w:r>
          </w:p>
        </w:tc>
        <w:tc>
          <w:tcPr>
            <w:tcW w:w="10780" w:type="dxa"/>
          </w:tcPr>
          <w:p w:rsidR="000431A4" w:rsidRPr="000431A4" w:rsidRDefault="000431A4" w:rsidP="000431A4">
            <w:pPr>
              <w:spacing w:after="200" w:line="276" w:lineRule="auto"/>
              <w:rPr>
                <w:rFonts w:ascii="Times New Roman" w:eastAsia="Times New Roman" w:hAnsi="Times New Roman" w:cs="Times New Roman"/>
                <w:lang w:val="uk-UA"/>
              </w:rPr>
            </w:pPr>
          </w:p>
        </w:tc>
      </w:tr>
      <w:tr w:rsidR="000431A4" w:rsidRPr="000431A4" w:rsidTr="00D95A38">
        <w:trPr>
          <w:trHeight w:val="309"/>
        </w:trPr>
        <w:tc>
          <w:tcPr>
            <w:tcW w:w="3804" w:type="dxa"/>
            <w:shd w:val="clear" w:color="auto" w:fill="D9D9D9"/>
          </w:tcPr>
          <w:p w:rsidR="000431A4" w:rsidRPr="000431A4" w:rsidRDefault="000431A4" w:rsidP="000431A4">
            <w:pPr>
              <w:spacing w:after="200" w:line="276" w:lineRule="auto"/>
              <w:jc w:val="center"/>
              <w:rPr>
                <w:rFonts w:ascii="Times New Roman" w:eastAsia="Times New Roman" w:hAnsi="Times New Roman" w:cs="Times New Roman"/>
                <w:b/>
                <w:lang w:val="uk-UA"/>
              </w:rPr>
            </w:pPr>
            <w:r w:rsidRPr="000431A4">
              <w:rPr>
                <w:rFonts w:ascii="Times New Roman" w:eastAsia="Times New Roman" w:hAnsi="Times New Roman" w:cs="Times New Roman"/>
                <w:b/>
                <w:lang w:val="uk-UA"/>
              </w:rPr>
              <w:t>Посада</w:t>
            </w:r>
          </w:p>
        </w:tc>
        <w:tc>
          <w:tcPr>
            <w:tcW w:w="10780" w:type="dxa"/>
          </w:tcPr>
          <w:p w:rsidR="000431A4" w:rsidRPr="000431A4" w:rsidRDefault="000431A4" w:rsidP="000431A4">
            <w:pPr>
              <w:spacing w:after="200" w:line="276" w:lineRule="auto"/>
              <w:rPr>
                <w:rFonts w:ascii="Times New Roman" w:eastAsia="Times New Roman" w:hAnsi="Times New Roman" w:cs="Times New Roman"/>
                <w:lang w:val="uk-UA"/>
              </w:rPr>
            </w:pPr>
          </w:p>
        </w:tc>
      </w:tr>
      <w:tr w:rsidR="000431A4" w:rsidRPr="000431A4" w:rsidTr="00D95A38">
        <w:trPr>
          <w:trHeight w:val="511"/>
        </w:trPr>
        <w:tc>
          <w:tcPr>
            <w:tcW w:w="3804" w:type="dxa"/>
            <w:shd w:val="clear" w:color="auto" w:fill="D9D9D9"/>
          </w:tcPr>
          <w:p w:rsidR="000431A4" w:rsidRPr="000431A4" w:rsidRDefault="000431A4" w:rsidP="000431A4">
            <w:pPr>
              <w:spacing w:after="200" w:line="276" w:lineRule="auto"/>
              <w:jc w:val="center"/>
              <w:rPr>
                <w:rFonts w:ascii="Times New Roman" w:eastAsia="Times New Roman" w:hAnsi="Times New Roman" w:cs="Times New Roman"/>
                <w:b/>
                <w:lang w:val="uk-UA"/>
              </w:rPr>
            </w:pPr>
            <w:r w:rsidRPr="000431A4">
              <w:rPr>
                <w:rFonts w:ascii="Times New Roman" w:eastAsia="Times New Roman" w:hAnsi="Times New Roman" w:cs="Times New Roman"/>
                <w:b/>
                <w:lang w:val="uk-UA"/>
              </w:rPr>
              <w:t>Телефон для зворотного зв’язку</w:t>
            </w:r>
          </w:p>
        </w:tc>
        <w:tc>
          <w:tcPr>
            <w:tcW w:w="10780" w:type="dxa"/>
          </w:tcPr>
          <w:p w:rsidR="000431A4" w:rsidRPr="000431A4" w:rsidRDefault="000431A4" w:rsidP="000431A4">
            <w:pPr>
              <w:spacing w:after="200" w:line="276" w:lineRule="auto"/>
              <w:rPr>
                <w:rFonts w:ascii="Times New Roman" w:eastAsia="Times New Roman" w:hAnsi="Times New Roman" w:cs="Times New Roman"/>
                <w:lang w:val="uk-UA"/>
              </w:rPr>
            </w:pPr>
          </w:p>
        </w:tc>
      </w:tr>
      <w:tr w:rsidR="000431A4" w:rsidRPr="000431A4" w:rsidTr="00D95A38">
        <w:trPr>
          <w:trHeight w:val="439"/>
        </w:trPr>
        <w:tc>
          <w:tcPr>
            <w:tcW w:w="3804" w:type="dxa"/>
            <w:shd w:val="clear" w:color="auto" w:fill="D9D9D9"/>
          </w:tcPr>
          <w:p w:rsidR="000431A4" w:rsidRPr="000431A4" w:rsidRDefault="000431A4" w:rsidP="000431A4">
            <w:pPr>
              <w:spacing w:after="200" w:line="276" w:lineRule="auto"/>
              <w:jc w:val="center"/>
              <w:rPr>
                <w:rFonts w:ascii="Times New Roman" w:eastAsia="Times New Roman" w:hAnsi="Times New Roman" w:cs="Times New Roman"/>
                <w:b/>
                <w:lang w:val="uk-UA"/>
              </w:rPr>
            </w:pPr>
            <w:r w:rsidRPr="000431A4">
              <w:rPr>
                <w:rFonts w:ascii="Times New Roman" w:eastAsia="Times New Roman" w:hAnsi="Times New Roman" w:cs="Times New Roman"/>
                <w:b/>
                <w:lang w:val="uk-UA"/>
              </w:rPr>
              <w:t>Адреса електронної пошти</w:t>
            </w:r>
          </w:p>
        </w:tc>
        <w:tc>
          <w:tcPr>
            <w:tcW w:w="10780" w:type="dxa"/>
          </w:tcPr>
          <w:p w:rsidR="000431A4" w:rsidRPr="000431A4" w:rsidRDefault="000431A4" w:rsidP="000431A4">
            <w:pPr>
              <w:spacing w:after="200" w:line="276" w:lineRule="auto"/>
              <w:rPr>
                <w:rFonts w:ascii="Times New Roman" w:eastAsia="Times New Roman" w:hAnsi="Times New Roman" w:cs="Times New Roman"/>
                <w:lang w:val="uk-UA"/>
              </w:rPr>
            </w:pPr>
          </w:p>
        </w:tc>
      </w:tr>
      <w:tr w:rsidR="000431A4" w:rsidRPr="000431A4" w:rsidTr="00D95A38">
        <w:trPr>
          <w:trHeight w:val="439"/>
        </w:trPr>
        <w:tc>
          <w:tcPr>
            <w:tcW w:w="3804" w:type="dxa"/>
            <w:shd w:val="clear" w:color="auto" w:fill="D9D9D9"/>
          </w:tcPr>
          <w:p w:rsidR="000431A4" w:rsidRPr="000431A4" w:rsidRDefault="000431A4" w:rsidP="000431A4">
            <w:pPr>
              <w:spacing w:after="200" w:line="276" w:lineRule="auto"/>
              <w:jc w:val="center"/>
              <w:rPr>
                <w:rFonts w:ascii="Times New Roman" w:eastAsia="Times New Roman" w:hAnsi="Times New Roman" w:cs="Times New Roman"/>
                <w:b/>
                <w:lang w:val="uk-UA"/>
              </w:rPr>
            </w:pPr>
            <w:r w:rsidRPr="000431A4">
              <w:rPr>
                <w:rFonts w:ascii="Times New Roman" w:eastAsia="Times New Roman" w:hAnsi="Times New Roman" w:cs="Times New Roman"/>
                <w:b/>
                <w:lang w:val="uk-UA"/>
              </w:rPr>
              <w:t xml:space="preserve">Викладення обставин, у зв’язку </w:t>
            </w:r>
            <w:r w:rsidRPr="000431A4">
              <w:rPr>
                <w:rFonts w:ascii="Times New Roman" w:eastAsia="Times New Roman" w:hAnsi="Times New Roman" w:cs="Times New Roman"/>
                <w:b/>
                <w:lang w:val="uk-UA"/>
              </w:rPr>
              <w:br/>
              <w:t>з якими у особи виник або потенційно може виникнути конфлікт інтересів</w:t>
            </w:r>
          </w:p>
        </w:tc>
        <w:tc>
          <w:tcPr>
            <w:tcW w:w="10780" w:type="dxa"/>
          </w:tcPr>
          <w:p w:rsidR="000431A4" w:rsidRPr="000431A4" w:rsidRDefault="000431A4" w:rsidP="000431A4">
            <w:pPr>
              <w:spacing w:after="200" w:line="276" w:lineRule="auto"/>
              <w:rPr>
                <w:rFonts w:ascii="Times New Roman" w:eastAsia="Times New Roman" w:hAnsi="Times New Roman" w:cs="Times New Roman"/>
                <w:lang w:val="uk-UA"/>
              </w:rPr>
            </w:pPr>
          </w:p>
          <w:p w:rsidR="000431A4" w:rsidRPr="000431A4" w:rsidRDefault="000431A4" w:rsidP="000431A4">
            <w:pPr>
              <w:spacing w:after="200" w:line="276" w:lineRule="auto"/>
              <w:rPr>
                <w:rFonts w:ascii="Times New Roman" w:eastAsia="Times New Roman" w:hAnsi="Times New Roman" w:cs="Times New Roman"/>
                <w:lang w:val="uk-UA"/>
              </w:rPr>
            </w:pPr>
          </w:p>
        </w:tc>
      </w:tr>
      <w:tr w:rsidR="000431A4" w:rsidRPr="000431A4" w:rsidTr="00D95A38">
        <w:trPr>
          <w:trHeight w:val="439"/>
        </w:trPr>
        <w:tc>
          <w:tcPr>
            <w:tcW w:w="3804" w:type="dxa"/>
            <w:shd w:val="clear" w:color="auto" w:fill="D9D9D9"/>
          </w:tcPr>
          <w:p w:rsidR="000431A4" w:rsidRPr="000431A4" w:rsidRDefault="000431A4" w:rsidP="000431A4">
            <w:pPr>
              <w:spacing w:after="200" w:line="276" w:lineRule="auto"/>
              <w:jc w:val="center"/>
              <w:rPr>
                <w:rFonts w:ascii="Times New Roman" w:eastAsia="Times New Roman" w:hAnsi="Times New Roman" w:cs="Times New Roman"/>
                <w:b/>
                <w:lang w:val="uk-UA"/>
              </w:rPr>
            </w:pPr>
            <w:r w:rsidRPr="000431A4">
              <w:rPr>
                <w:rFonts w:ascii="Times New Roman" w:eastAsia="Times New Roman" w:hAnsi="Times New Roman" w:cs="Times New Roman"/>
                <w:b/>
                <w:lang w:val="uk-UA"/>
              </w:rPr>
              <w:t>Дані про осіб, з якими пов’язаний реальний або потенційний конфлікт інтересів (за наявності)</w:t>
            </w:r>
          </w:p>
        </w:tc>
        <w:tc>
          <w:tcPr>
            <w:tcW w:w="10780" w:type="dxa"/>
          </w:tcPr>
          <w:p w:rsidR="000431A4" w:rsidRPr="000431A4" w:rsidRDefault="000431A4" w:rsidP="000431A4">
            <w:pPr>
              <w:spacing w:after="200" w:line="276" w:lineRule="auto"/>
              <w:rPr>
                <w:rFonts w:ascii="Times New Roman" w:eastAsia="Times New Roman" w:hAnsi="Times New Roman" w:cs="Times New Roman"/>
                <w:lang w:val="uk-UA"/>
              </w:rPr>
            </w:pPr>
          </w:p>
        </w:tc>
      </w:tr>
      <w:tr w:rsidR="000431A4" w:rsidRPr="000431A4" w:rsidTr="00D95A38">
        <w:trPr>
          <w:trHeight w:val="439"/>
        </w:trPr>
        <w:tc>
          <w:tcPr>
            <w:tcW w:w="3804" w:type="dxa"/>
            <w:shd w:val="clear" w:color="auto" w:fill="D9D9D9"/>
          </w:tcPr>
          <w:p w:rsidR="000431A4" w:rsidRPr="000431A4" w:rsidRDefault="000431A4" w:rsidP="000431A4">
            <w:pPr>
              <w:spacing w:after="200" w:line="276" w:lineRule="auto"/>
              <w:jc w:val="center"/>
              <w:rPr>
                <w:rFonts w:ascii="Times New Roman" w:eastAsia="Times New Roman" w:hAnsi="Times New Roman" w:cs="Times New Roman"/>
                <w:b/>
                <w:lang w:val="uk-UA"/>
              </w:rPr>
            </w:pPr>
            <w:r w:rsidRPr="000431A4">
              <w:rPr>
                <w:rFonts w:ascii="Times New Roman" w:eastAsia="Times New Roman" w:hAnsi="Times New Roman" w:cs="Times New Roman"/>
                <w:b/>
                <w:lang w:val="uk-UA"/>
              </w:rPr>
              <w:t xml:space="preserve">Опис дій, вчинених особою з метою врегулювання конфлікту інтересів </w:t>
            </w:r>
            <w:r w:rsidRPr="000431A4">
              <w:rPr>
                <w:rFonts w:ascii="Times New Roman" w:eastAsia="Times New Roman" w:hAnsi="Times New Roman" w:cs="Times New Roman"/>
                <w:b/>
                <w:lang w:val="uk-UA"/>
              </w:rPr>
              <w:br/>
              <w:t>(за наявності)</w:t>
            </w:r>
          </w:p>
        </w:tc>
        <w:tc>
          <w:tcPr>
            <w:tcW w:w="10780" w:type="dxa"/>
          </w:tcPr>
          <w:p w:rsidR="000431A4" w:rsidRPr="000431A4" w:rsidRDefault="000431A4" w:rsidP="000431A4">
            <w:pPr>
              <w:spacing w:after="200" w:line="276" w:lineRule="auto"/>
              <w:rPr>
                <w:rFonts w:ascii="Times New Roman" w:eastAsia="Times New Roman" w:hAnsi="Times New Roman" w:cs="Times New Roman"/>
                <w:lang w:val="uk-UA"/>
              </w:rPr>
            </w:pPr>
          </w:p>
        </w:tc>
      </w:tr>
      <w:tr w:rsidR="000431A4" w:rsidRPr="000431A4" w:rsidTr="00D95A38">
        <w:trPr>
          <w:trHeight w:val="439"/>
        </w:trPr>
        <w:tc>
          <w:tcPr>
            <w:tcW w:w="3804" w:type="dxa"/>
            <w:shd w:val="clear" w:color="auto" w:fill="D9D9D9"/>
          </w:tcPr>
          <w:p w:rsidR="000431A4" w:rsidRPr="000431A4" w:rsidRDefault="000431A4" w:rsidP="000431A4">
            <w:pPr>
              <w:spacing w:after="200" w:line="276" w:lineRule="auto"/>
              <w:jc w:val="center"/>
              <w:rPr>
                <w:rFonts w:ascii="Times New Roman" w:eastAsia="Times New Roman" w:hAnsi="Times New Roman" w:cs="Times New Roman"/>
                <w:b/>
                <w:lang w:val="uk-UA"/>
              </w:rPr>
            </w:pPr>
            <w:r w:rsidRPr="000431A4">
              <w:rPr>
                <w:rFonts w:ascii="Times New Roman" w:eastAsia="Times New Roman" w:hAnsi="Times New Roman" w:cs="Times New Roman"/>
                <w:b/>
                <w:lang w:val="uk-UA"/>
              </w:rPr>
              <w:t>Пропозиції щодо врегулювання конфлікту інтересів (за наявності)</w:t>
            </w:r>
          </w:p>
        </w:tc>
        <w:tc>
          <w:tcPr>
            <w:tcW w:w="10780" w:type="dxa"/>
          </w:tcPr>
          <w:p w:rsidR="000431A4" w:rsidRPr="000431A4" w:rsidRDefault="000431A4" w:rsidP="000431A4">
            <w:pPr>
              <w:spacing w:after="200" w:line="276" w:lineRule="auto"/>
              <w:rPr>
                <w:rFonts w:ascii="Times New Roman" w:eastAsia="Times New Roman" w:hAnsi="Times New Roman" w:cs="Times New Roman"/>
                <w:lang w:val="uk-UA"/>
              </w:rPr>
            </w:pPr>
          </w:p>
        </w:tc>
      </w:tr>
      <w:tr w:rsidR="000431A4" w:rsidRPr="000431A4" w:rsidTr="00D95A38">
        <w:trPr>
          <w:trHeight w:val="439"/>
        </w:trPr>
        <w:tc>
          <w:tcPr>
            <w:tcW w:w="3804" w:type="dxa"/>
            <w:shd w:val="clear" w:color="auto" w:fill="D9D9D9"/>
          </w:tcPr>
          <w:p w:rsidR="000431A4" w:rsidRPr="000431A4" w:rsidRDefault="000431A4" w:rsidP="000431A4">
            <w:pPr>
              <w:spacing w:after="200" w:line="276" w:lineRule="auto"/>
              <w:jc w:val="center"/>
              <w:rPr>
                <w:rFonts w:ascii="Times New Roman" w:eastAsia="Times New Roman" w:hAnsi="Times New Roman" w:cs="Times New Roman"/>
                <w:b/>
                <w:lang w:val="uk-UA"/>
              </w:rPr>
            </w:pPr>
            <w:r w:rsidRPr="000431A4">
              <w:rPr>
                <w:rFonts w:ascii="Times New Roman" w:eastAsia="Times New Roman" w:hAnsi="Times New Roman" w:cs="Times New Roman"/>
                <w:b/>
                <w:lang w:val="uk-UA"/>
              </w:rPr>
              <w:t xml:space="preserve">Перелік додатків до повідомлення </w:t>
            </w:r>
            <w:r w:rsidRPr="000431A4">
              <w:rPr>
                <w:rFonts w:ascii="Times New Roman" w:eastAsia="Times New Roman" w:hAnsi="Times New Roman" w:cs="Times New Roman"/>
                <w:b/>
                <w:lang w:val="uk-UA"/>
              </w:rPr>
              <w:br/>
              <w:t>(за наявності)</w:t>
            </w:r>
          </w:p>
        </w:tc>
        <w:tc>
          <w:tcPr>
            <w:tcW w:w="10780" w:type="dxa"/>
          </w:tcPr>
          <w:p w:rsidR="000431A4" w:rsidRPr="000431A4" w:rsidRDefault="000431A4" w:rsidP="000431A4">
            <w:pPr>
              <w:spacing w:after="200" w:line="276" w:lineRule="auto"/>
              <w:rPr>
                <w:rFonts w:ascii="Times New Roman" w:eastAsia="Times New Roman" w:hAnsi="Times New Roman" w:cs="Times New Roman"/>
                <w:lang w:val="uk-UA"/>
              </w:rPr>
            </w:pPr>
          </w:p>
        </w:tc>
      </w:tr>
      <w:tr w:rsidR="000431A4" w:rsidRPr="000431A4" w:rsidTr="00D95A38">
        <w:trPr>
          <w:trHeight w:val="439"/>
        </w:trPr>
        <w:tc>
          <w:tcPr>
            <w:tcW w:w="3804" w:type="dxa"/>
            <w:shd w:val="clear" w:color="auto" w:fill="D9D9D9"/>
          </w:tcPr>
          <w:p w:rsidR="000431A4" w:rsidRPr="000431A4" w:rsidRDefault="000431A4" w:rsidP="000431A4">
            <w:pPr>
              <w:spacing w:after="200" w:line="276" w:lineRule="auto"/>
              <w:jc w:val="center"/>
              <w:rPr>
                <w:rFonts w:ascii="Times New Roman" w:eastAsia="Times New Roman" w:hAnsi="Times New Roman" w:cs="Times New Roman"/>
                <w:b/>
                <w:lang w:val="uk-UA"/>
              </w:rPr>
            </w:pPr>
            <w:r w:rsidRPr="000431A4">
              <w:rPr>
                <w:rFonts w:ascii="Times New Roman" w:eastAsia="Times New Roman" w:hAnsi="Times New Roman" w:cs="Times New Roman"/>
                <w:b/>
                <w:lang w:val="uk-UA"/>
              </w:rPr>
              <w:t>Дата надіслання повідомлення</w:t>
            </w:r>
          </w:p>
        </w:tc>
        <w:tc>
          <w:tcPr>
            <w:tcW w:w="10780" w:type="dxa"/>
          </w:tcPr>
          <w:p w:rsidR="000431A4" w:rsidRPr="000431A4" w:rsidRDefault="000431A4" w:rsidP="000431A4">
            <w:pPr>
              <w:spacing w:after="200" w:line="276" w:lineRule="auto"/>
              <w:rPr>
                <w:rFonts w:ascii="Times New Roman" w:eastAsia="Times New Roman" w:hAnsi="Times New Roman" w:cs="Times New Roman"/>
                <w:lang w:val="uk-UA"/>
              </w:rPr>
            </w:pPr>
          </w:p>
        </w:tc>
      </w:tr>
      <w:tr w:rsidR="000431A4" w:rsidRPr="000431A4" w:rsidTr="00D95A38">
        <w:trPr>
          <w:trHeight w:val="439"/>
        </w:trPr>
        <w:tc>
          <w:tcPr>
            <w:tcW w:w="3804" w:type="dxa"/>
            <w:shd w:val="clear" w:color="auto" w:fill="D9D9D9"/>
          </w:tcPr>
          <w:p w:rsidR="000431A4" w:rsidRPr="000431A4" w:rsidRDefault="000431A4" w:rsidP="000431A4">
            <w:pPr>
              <w:spacing w:after="200" w:line="276" w:lineRule="auto"/>
              <w:jc w:val="center"/>
              <w:rPr>
                <w:rFonts w:ascii="Times New Roman" w:eastAsia="Times New Roman" w:hAnsi="Times New Roman" w:cs="Times New Roman"/>
                <w:b/>
                <w:lang w:val="uk-UA"/>
              </w:rPr>
            </w:pPr>
            <w:r w:rsidRPr="000431A4">
              <w:rPr>
                <w:rFonts w:ascii="Times New Roman" w:eastAsia="Times New Roman" w:hAnsi="Times New Roman" w:cs="Times New Roman"/>
                <w:b/>
                <w:lang w:val="uk-UA"/>
              </w:rPr>
              <w:t>Підпис заявника</w:t>
            </w:r>
          </w:p>
        </w:tc>
        <w:tc>
          <w:tcPr>
            <w:tcW w:w="10780" w:type="dxa"/>
          </w:tcPr>
          <w:p w:rsidR="000431A4" w:rsidRPr="000431A4" w:rsidRDefault="000431A4" w:rsidP="000431A4">
            <w:pPr>
              <w:spacing w:after="200" w:line="276" w:lineRule="auto"/>
              <w:rPr>
                <w:rFonts w:ascii="Times New Roman" w:eastAsia="Times New Roman" w:hAnsi="Times New Roman" w:cs="Times New Roman"/>
                <w:lang w:val="uk-UA"/>
              </w:rPr>
            </w:pPr>
          </w:p>
        </w:tc>
      </w:tr>
    </w:tbl>
    <w:p w:rsidR="000431A4" w:rsidRPr="000431A4" w:rsidRDefault="000431A4" w:rsidP="000431A4">
      <w:pPr>
        <w:spacing w:after="200" w:line="276" w:lineRule="auto"/>
        <w:rPr>
          <w:rFonts w:ascii="Calibri" w:eastAsia="Times New Roman" w:hAnsi="Calibri" w:cs="Times New Roman"/>
          <w:b/>
          <w:lang w:val="uk-UA"/>
        </w:rPr>
      </w:pPr>
    </w:p>
    <w:p w:rsidR="000431A4" w:rsidRDefault="000431A4" w:rsidP="000431A4">
      <w:pPr>
        <w:spacing w:after="0" w:line="240" w:lineRule="auto"/>
        <w:ind w:left="13322" w:firstLine="130"/>
        <w:rPr>
          <w:rFonts w:ascii="Times New Roman" w:eastAsia="Times New Roman" w:hAnsi="Times New Roman" w:cs="Times New Roman"/>
          <w:b/>
          <w:color w:val="000000"/>
          <w:sz w:val="32"/>
          <w:szCs w:val="32"/>
          <w:lang w:val="uk-UA" w:eastAsia="ru-RU"/>
        </w:rPr>
      </w:pPr>
      <w:r w:rsidRPr="005E643C">
        <w:rPr>
          <w:rFonts w:ascii="Times New Roman" w:eastAsia="Times New Roman" w:hAnsi="Times New Roman" w:cs="Times New Roman"/>
          <w:b/>
          <w:color w:val="000000"/>
          <w:sz w:val="32"/>
          <w:szCs w:val="32"/>
          <w:lang w:val="uk-UA" w:eastAsia="ru-RU"/>
        </w:rPr>
        <w:t xml:space="preserve">Додаток </w:t>
      </w:r>
      <w:r w:rsidRPr="000431A4">
        <w:rPr>
          <w:rFonts w:ascii="Times New Roman" w:eastAsia="Times New Roman" w:hAnsi="Times New Roman" w:cs="Times New Roman"/>
          <w:b/>
          <w:color w:val="000000"/>
          <w:sz w:val="32"/>
          <w:szCs w:val="32"/>
          <w:lang w:val="uk-UA" w:eastAsia="ru-RU"/>
        </w:rPr>
        <w:t>4</w:t>
      </w:r>
    </w:p>
    <w:p w:rsidR="00CC7800" w:rsidRPr="00CC7800" w:rsidRDefault="00CC7800" w:rsidP="00CC7800">
      <w:pPr>
        <w:spacing w:after="200" w:line="276" w:lineRule="auto"/>
        <w:jc w:val="center"/>
        <w:rPr>
          <w:rFonts w:ascii="Times New Roman" w:eastAsia="Times New Roman" w:hAnsi="Times New Roman" w:cs="Times New Roman"/>
          <w:b/>
          <w:sz w:val="28"/>
          <w:szCs w:val="28"/>
          <w:lang w:val="uk-UA" w:eastAsia="uk-UA"/>
        </w:rPr>
      </w:pPr>
      <w:r w:rsidRPr="00CC7800">
        <w:rPr>
          <w:rFonts w:ascii="Times New Roman" w:eastAsia="Times New Roman" w:hAnsi="Times New Roman" w:cs="Times New Roman"/>
          <w:b/>
          <w:sz w:val="28"/>
          <w:szCs w:val="28"/>
          <w:lang w:val="uk-UA" w:eastAsia="uk-UA"/>
        </w:rPr>
        <w:t>ДОБРОВІЛЬНА ДЕКЛАРАЦІЯ ПРО ПРИВАТНІ ІНТЕРЕСИ</w:t>
      </w:r>
    </w:p>
    <w:p w:rsidR="00CC7800" w:rsidRPr="00CC7800" w:rsidRDefault="00CC7800" w:rsidP="00CC7800">
      <w:pPr>
        <w:numPr>
          <w:ilvl w:val="0"/>
          <w:numId w:val="4"/>
        </w:numPr>
        <w:spacing w:after="200" w:line="276" w:lineRule="auto"/>
        <w:contextualSpacing/>
        <w:rPr>
          <w:rFonts w:ascii="Times New Roman" w:eastAsia="Times New Roman" w:hAnsi="Times New Roman" w:cs="Times New Roman"/>
          <w:b/>
          <w:lang w:val="uk-UA" w:eastAsia="uk-UA"/>
        </w:rPr>
      </w:pPr>
      <w:r w:rsidRPr="00CC7800">
        <w:rPr>
          <w:rFonts w:ascii="Times New Roman" w:eastAsia="Times New Roman" w:hAnsi="Times New Roman" w:cs="Times New Roman"/>
          <w:b/>
          <w:lang w:val="uk-UA" w:eastAsia="uk-UA"/>
        </w:rPr>
        <w:t>Особисті дані декларанта</w:t>
      </w:r>
    </w:p>
    <w:tbl>
      <w:tblPr>
        <w:tblW w:w="13814" w:type="dxa"/>
        <w:tblInd w:w="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10"/>
        <w:gridCol w:w="4417"/>
        <w:gridCol w:w="2126"/>
        <w:gridCol w:w="4961"/>
      </w:tblGrid>
      <w:tr w:rsidR="00CC7800" w:rsidRPr="00CC7800" w:rsidTr="00D95A38">
        <w:trPr>
          <w:trHeight w:val="398"/>
        </w:trPr>
        <w:tc>
          <w:tcPr>
            <w:tcW w:w="2310" w:type="dxa"/>
            <w:shd w:val="clear" w:color="auto" w:fill="D9D9D9"/>
          </w:tcPr>
          <w:p w:rsidR="00CC7800" w:rsidRPr="00CC7800" w:rsidRDefault="00CC7800" w:rsidP="00CC7800">
            <w:pPr>
              <w:spacing w:after="200" w:line="276" w:lineRule="auto"/>
              <w:rPr>
                <w:rFonts w:ascii="Times New Roman" w:eastAsia="Times New Roman" w:hAnsi="Times New Roman" w:cs="Times New Roman"/>
                <w:lang w:val="uk-UA" w:eastAsia="uk-UA"/>
              </w:rPr>
            </w:pPr>
            <w:r w:rsidRPr="00CC7800">
              <w:rPr>
                <w:rFonts w:ascii="Times New Roman" w:eastAsia="Times New Roman" w:hAnsi="Times New Roman" w:cs="Times New Roman"/>
                <w:lang w:val="uk-UA" w:eastAsia="uk-UA"/>
              </w:rPr>
              <w:t>Ідентифікаційний код</w:t>
            </w:r>
          </w:p>
        </w:tc>
        <w:tc>
          <w:tcPr>
            <w:tcW w:w="4417" w:type="dxa"/>
          </w:tcPr>
          <w:p w:rsidR="00CC7800" w:rsidRPr="00CC7800" w:rsidRDefault="00CC7800" w:rsidP="00CC7800">
            <w:pPr>
              <w:spacing w:after="200" w:line="276" w:lineRule="auto"/>
              <w:rPr>
                <w:rFonts w:ascii="Times New Roman" w:eastAsia="Times New Roman" w:hAnsi="Times New Roman" w:cs="Times New Roman"/>
                <w:lang w:val="uk-UA" w:eastAsia="uk-UA"/>
              </w:rPr>
            </w:pPr>
            <w:r w:rsidRPr="00CC7800">
              <w:rPr>
                <w:rFonts w:ascii="Times New Roman" w:eastAsia="Times New Roman" w:hAnsi="Times New Roman" w:cs="Times New Roman"/>
                <w:lang w:val="uk-UA" w:eastAsia="uk-UA"/>
              </w:rPr>
              <w:t>_ _ _ _ _ _ _ _ _ _</w:t>
            </w:r>
          </w:p>
        </w:tc>
        <w:tc>
          <w:tcPr>
            <w:tcW w:w="2126" w:type="dxa"/>
            <w:shd w:val="clear" w:color="auto" w:fill="D9D9D9"/>
          </w:tcPr>
          <w:p w:rsidR="00CC7800" w:rsidRPr="00CC7800" w:rsidRDefault="00CC7800" w:rsidP="00CC7800">
            <w:pPr>
              <w:spacing w:after="200" w:line="276" w:lineRule="auto"/>
              <w:rPr>
                <w:rFonts w:ascii="Times New Roman" w:eastAsia="Times New Roman" w:hAnsi="Times New Roman" w:cs="Times New Roman"/>
                <w:lang w:val="uk-UA" w:eastAsia="uk-UA"/>
              </w:rPr>
            </w:pPr>
            <w:r w:rsidRPr="00CC7800">
              <w:rPr>
                <w:rFonts w:ascii="Times New Roman" w:eastAsia="Times New Roman" w:hAnsi="Times New Roman" w:cs="Times New Roman"/>
                <w:lang w:val="uk-UA" w:eastAsia="uk-UA"/>
              </w:rPr>
              <w:t>Дата заповнення декларації</w:t>
            </w:r>
          </w:p>
        </w:tc>
        <w:tc>
          <w:tcPr>
            <w:tcW w:w="4961" w:type="dxa"/>
          </w:tcPr>
          <w:p w:rsidR="00CC7800" w:rsidRPr="00CC7800" w:rsidRDefault="00CC7800" w:rsidP="00CC7800">
            <w:pPr>
              <w:spacing w:after="200" w:line="276" w:lineRule="auto"/>
              <w:rPr>
                <w:rFonts w:ascii="Times New Roman" w:eastAsia="Times New Roman" w:hAnsi="Times New Roman" w:cs="Times New Roman"/>
                <w:lang w:val="uk-UA" w:eastAsia="uk-UA"/>
              </w:rPr>
            </w:pPr>
            <w:r w:rsidRPr="00CC7800">
              <w:rPr>
                <w:rFonts w:ascii="Times New Roman" w:eastAsia="Times New Roman" w:hAnsi="Times New Roman" w:cs="Times New Roman"/>
                <w:lang w:val="uk-UA" w:eastAsia="uk-UA"/>
              </w:rPr>
              <w:t>_ _ - _ _ - _ _ _ _</w:t>
            </w:r>
          </w:p>
        </w:tc>
      </w:tr>
      <w:tr w:rsidR="00CC7800" w:rsidRPr="00CC7800" w:rsidTr="00D95A38">
        <w:trPr>
          <w:trHeight w:val="462"/>
        </w:trPr>
        <w:tc>
          <w:tcPr>
            <w:tcW w:w="2310" w:type="dxa"/>
            <w:shd w:val="clear" w:color="auto" w:fill="D9D9D9"/>
          </w:tcPr>
          <w:p w:rsidR="00CC7800" w:rsidRPr="00CC7800" w:rsidRDefault="00CC7800" w:rsidP="00CC7800">
            <w:pPr>
              <w:spacing w:after="200" w:line="276" w:lineRule="auto"/>
              <w:rPr>
                <w:rFonts w:ascii="Times New Roman" w:eastAsia="Times New Roman" w:hAnsi="Times New Roman" w:cs="Times New Roman"/>
                <w:lang w:val="uk-UA" w:eastAsia="uk-UA"/>
              </w:rPr>
            </w:pPr>
            <w:r w:rsidRPr="00CC7800">
              <w:rPr>
                <w:rFonts w:ascii="Times New Roman" w:eastAsia="Times New Roman" w:hAnsi="Times New Roman" w:cs="Times New Roman"/>
                <w:lang w:val="uk-UA" w:eastAsia="uk-UA"/>
              </w:rPr>
              <w:t>Ім’я</w:t>
            </w:r>
          </w:p>
        </w:tc>
        <w:tc>
          <w:tcPr>
            <w:tcW w:w="4417" w:type="dxa"/>
          </w:tcPr>
          <w:p w:rsidR="00CC7800" w:rsidRPr="00CC7800" w:rsidRDefault="00CC7800" w:rsidP="00CC7800">
            <w:pPr>
              <w:spacing w:after="200" w:line="276" w:lineRule="auto"/>
              <w:rPr>
                <w:rFonts w:ascii="Times New Roman" w:eastAsia="Times New Roman" w:hAnsi="Times New Roman" w:cs="Times New Roman"/>
                <w:lang w:val="uk-UA" w:eastAsia="uk-UA"/>
              </w:rPr>
            </w:pPr>
          </w:p>
        </w:tc>
        <w:tc>
          <w:tcPr>
            <w:tcW w:w="2126" w:type="dxa"/>
            <w:shd w:val="clear" w:color="auto" w:fill="D9D9D9"/>
          </w:tcPr>
          <w:p w:rsidR="00CC7800" w:rsidRPr="00CC7800" w:rsidRDefault="00CC7800" w:rsidP="00CC7800">
            <w:pPr>
              <w:spacing w:after="200" w:line="276" w:lineRule="auto"/>
              <w:rPr>
                <w:rFonts w:ascii="Times New Roman" w:eastAsia="Times New Roman" w:hAnsi="Times New Roman" w:cs="Times New Roman"/>
                <w:lang w:val="uk-UA" w:eastAsia="uk-UA"/>
              </w:rPr>
            </w:pPr>
            <w:r w:rsidRPr="00CC7800">
              <w:rPr>
                <w:rFonts w:ascii="Times New Roman" w:eastAsia="Times New Roman" w:hAnsi="Times New Roman" w:cs="Times New Roman"/>
                <w:lang w:val="uk-UA" w:eastAsia="uk-UA"/>
              </w:rPr>
              <w:t>Прізвище</w:t>
            </w:r>
          </w:p>
        </w:tc>
        <w:tc>
          <w:tcPr>
            <w:tcW w:w="4961" w:type="dxa"/>
          </w:tcPr>
          <w:p w:rsidR="00CC7800" w:rsidRPr="00CC7800" w:rsidRDefault="00CC7800" w:rsidP="00CC7800">
            <w:pPr>
              <w:spacing w:after="200" w:line="276" w:lineRule="auto"/>
              <w:rPr>
                <w:rFonts w:ascii="Times New Roman" w:eastAsia="Times New Roman" w:hAnsi="Times New Roman" w:cs="Times New Roman"/>
                <w:lang w:val="uk-UA" w:eastAsia="uk-UA"/>
              </w:rPr>
            </w:pPr>
          </w:p>
        </w:tc>
      </w:tr>
      <w:tr w:rsidR="00CC7800" w:rsidRPr="00CC7800" w:rsidTr="00D95A38">
        <w:trPr>
          <w:trHeight w:val="439"/>
        </w:trPr>
        <w:tc>
          <w:tcPr>
            <w:tcW w:w="2310" w:type="dxa"/>
            <w:shd w:val="clear" w:color="auto" w:fill="D9D9D9"/>
          </w:tcPr>
          <w:p w:rsidR="00CC7800" w:rsidRPr="00CC7800" w:rsidRDefault="00CC7800" w:rsidP="00CC7800">
            <w:pPr>
              <w:spacing w:after="200" w:line="276" w:lineRule="auto"/>
              <w:rPr>
                <w:rFonts w:ascii="Times New Roman" w:eastAsia="Times New Roman" w:hAnsi="Times New Roman" w:cs="Times New Roman"/>
                <w:lang w:val="uk-UA" w:eastAsia="uk-UA"/>
              </w:rPr>
            </w:pPr>
            <w:r w:rsidRPr="00CC7800">
              <w:rPr>
                <w:rFonts w:ascii="Times New Roman" w:eastAsia="Times New Roman" w:hAnsi="Times New Roman" w:cs="Times New Roman"/>
                <w:lang w:val="uk-UA" w:eastAsia="uk-UA"/>
              </w:rPr>
              <w:t>По батькові</w:t>
            </w:r>
          </w:p>
        </w:tc>
        <w:tc>
          <w:tcPr>
            <w:tcW w:w="4417" w:type="dxa"/>
          </w:tcPr>
          <w:p w:rsidR="00CC7800" w:rsidRPr="00CC7800" w:rsidRDefault="00CC7800" w:rsidP="00CC7800">
            <w:pPr>
              <w:spacing w:after="200" w:line="276" w:lineRule="auto"/>
              <w:rPr>
                <w:rFonts w:ascii="Times New Roman" w:eastAsia="Times New Roman" w:hAnsi="Times New Roman" w:cs="Times New Roman"/>
                <w:lang w:val="uk-UA" w:eastAsia="uk-UA"/>
              </w:rPr>
            </w:pPr>
          </w:p>
        </w:tc>
        <w:tc>
          <w:tcPr>
            <w:tcW w:w="2126" w:type="dxa"/>
            <w:shd w:val="clear" w:color="auto" w:fill="D9D9D9"/>
          </w:tcPr>
          <w:p w:rsidR="00CC7800" w:rsidRPr="00CC7800" w:rsidRDefault="00CC7800" w:rsidP="00CC7800">
            <w:pPr>
              <w:spacing w:after="200" w:line="276" w:lineRule="auto"/>
              <w:rPr>
                <w:rFonts w:ascii="Times New Roman" w:eastAsia="Times New Roman" w:hAnsi="Times New Roman" w:cs="Times New Roman"/>
                <w:lang w:val="uk-UA" w:eastAsia="uk-UA"/>
              </w:rPr>
            </w:pPr>
            <w:r w:rsidRPr="00CC7800">
              <w:rPr>
                <w:rFonts w:ascii="Times New Roman" w:eastAsia="Times New Roman" w:hAnsi="Times New Roman" w:cs="Times New Roman"/>
                <w:lang w:val="uk-UA" w:eastAsia="uk-UA"/>
              </w:rPr>
              <w:t>Дата народження</w:t>
            </w:r>
          </w:p>
        </w:tc>
        <w:tc>
          <w:tcPr>
            <w:tcW w:w="4961" w:type="dxa"/>
          </w:tcPr>
          <w:p w:rsidR="00CC7800" w:rsidRPr="00CC7800" w:rsidRDefault="00CC7800" w:rsidP="00CC7800">
            <w:pPr>
              <w:spacing w:after="200" w:line="276" w:lineRule="auto"/>
              <w:rPr>
                <w:rFonts w:ascii="Times New Roman" w:eastAsia="Times New Roman" w:hAnsi="Times New Roman" w:cs="Times New Roman"/>
                <w:lang w:val="uk-UA" w:eastAsia="uk-UA"/>
              </w:rPr>
            </w:pPr>
            <w:r w:rsidRPr="00CC7800">
              <w:rPr>
                <w:rFonts w:ascii="Times New Roman" w:eastAsia="Times New Roman" w:hAnsi="Times New Roman" w:cs="Times New Roman"/>
                <w:lang w:val="uk-UA" w:eastAsia="uk-UA"/>
              </w:rPr>
              <w:t>_ _ - _ _ - _ _ _ _</w:t>
            </w:r>
          </w:p>
        </w:tc>
      </w:tr>
      <w:tr w:rsidR="00CC7800" w:rsidRPr="00CC7800" w:rsidTr="00D95A38">
        <w:trPr>
          <w:trHeight w:val="439"/>
        </w:trPr>
        <w:tc>
          <w:tcPr>
            <w:tcW w:w="2310" w:type="dxa"/>
            <w:shd w:val="clear" w:color="auto" w:fill="D9D9D9"/>
          </w:tcPr>
          <w:p w:rsidR="00CC7800" w:rsidRPr="00CC7800" w:rsidRDefault="00CC7800" w:rsidP="00CC7800">
            <w:pPr>
              <w:spacing w:after="200" w:line="276" w:lineRule="auto"/>
              <w:rPr>
                <w:rFonts w:ascii="Times New Roman" w:eastAsia="Times New Roman" w:hAnsi="Times New Roman" w:cs="Times New Roman"/>
                <w:lang w:val="uk-UA" w:eastAsia="uk-UA"/>
              </w:rPr>
            </w:pPr>
            <w:r w:rsidRPr="00CC7800">
              <w:rPr>
                <w:rFonts w:ascii="Times New Roman" w:eastAsia="Times New Roman" w:hAnsi="Times New Roman" w:cs="Times New Roman"/>
                <w:lang w:val="uk-UA" w:eastAsia="uk-UA"/>
              </w:rPr>
              <w:t>Телефон</w:t>
            </w:r>
          </w:p>
        </w:tc>
        <w:tc>
          <w:tcPr>
            <w:tcW w:w="4417" w:type="dxa"/>
          </w:tcPr>
          <w:p w:rsidR="00CC7800" w:rsidRPr="00CC7800" w:rsidRDefault="00CC7800" w:rsidP="00CC7800">
            <w:pPr>
              <w:spacing w:after="200" w:line="276" w:lineRule="auto"/>
              <w:rPr>
                <w:rFonts w:ascii="Times New Roman" w:eastAsia="Times New Roman" w:hAnsi="Times New Roman" w:cs="Times New Roman"/>
                <w:lang w:val="uk-UA" w:eastAsia="uk-UA"/>
              </w:rPr>
            </w:pPr>
          </w:p>
        </w:tc>
        <w:tc>
          <w:tcPr>
            <w:tcW w:w="2126" w:type="dxa"/>
            <w:shd w:val="clear" w:color="auto" w:fill="D9D9D9"/>
          </w:tcPr>
          <w:p w:rsidR="00CC7800" w:rsidRPr="00CC7800" w:rsidRDefault="00CC7800" w:rsidP="00CC7800">
            <w:pPr>
              <w:spacing w:after="200" w:line="276" w:lineRule="auto"/>
              <w:rPr>
                <w:rFonts w:ascii="Times New Roman" w:eastAsia="Times New Roman" w:hAnsi="Times New Roman" w:cs="Times New Roman"/>
                <w:lang w:val="uk-UA" w:eastAsia="uk-UA"/>
              </w:rPr>
            </w:pPr>
            <w:r w:rsidRPr="00CC7800">
              <w:rPr>
                <w:rFonts w:ascii="Times New Roman" w:eastAsia="Times New Roman" w:hAnsi="Times New Roman" w:cs="Times New Roman"/>
                <w:lang w:val="uk-UA" w:eastAsia="uk-UA"/>
              </w:rPr>
              <w:t xml:space="preserve">Адреса </w:t>
            </w:r>
            <w:r w:rsidRPr="00CC7800">
              <w:rPr>
                <w:rFonts w:ascii="Times New Roman" w:eastAsia="Times New Roman" w:hAnsi="Times New Roman" w:cs="Times New Roman"/>
                <w:lang w:val="uk-UA" w:eastAsia="uk-UA"/>
              </w:rPr>
              <w:br/>
              <w:t>електронної пошти</w:t>
            </w:r>
          </w:p>
        </w:tc>
        <w:tc>
          <w:tcPr>
            <w:tcW w:w="4961" w:type="dxa"/>
          </w:tcPr>
          <w:p w:rsidR="00CC7800" w:rsidRPr="00CC7800" w:rsidRDefault="00CC7800" w:rsidP="00CC7800">
            <w:pPr>
              <w:spacing w:after="200" w:line="276" w:lineRule="auto"/>
              <w:rPr>
                <w:rFonts w:ascii="Times New Roman" w:eastAsia="Times New Roman" w:hAnsi="Times New Roman" w:cs="Times New Roman"/>
                <w:lang w:val="uk-UA" w:eastAsia="uk-UA"/>
              </w:rPr>
            </w:pPr>
          </w:p>
        </w:tc>
      </w:tr>
    </w:tbl>
    <w:p w:rsidR="00CC7800" w:rsidRDefault="00CC7800" w:rsidP="00CC7800">
      <w:pPr>
        <w:spacing w:after="200" w:line="276" w:lineRule="auto"/>
        <w:rPr>
          <w:rFonts w:ascii="Times New Roman" w:eastAsia="Times New Roman" w:hAnsi="Times New Roman" w:cs="Times New Roman"/>
          <w:lang w:val="uk-UA" w:eastAsia="uk-UA"/>
        </w:rPr>
      </w:pPr>
    </w:p>
    <w:p w:rsidR="003B2E4F" w:rsidRPr="00CC7800" w:rsidRDefault="003B2E4F" w:rsidP="00CC7800">
      <w:pPr>
        <w:spacing w:after="200" w:line="276" w:lineRule="auto"/>
        <w:rPr>
          <w:rFonts w:ascii="Times New Roman" w:eastAsia="Times New Roman" w:hAnsi="Times New Roman" w:cs="Times New Roman"/>
          <w:lang w:val="uk-UA" w:eastAsia="uk-UA"/>
        </w:rPr>
      </w:pPr>
    </w:p>
    <w:p w:rsidR="00CC7800" w:rsidRPr="00CC7800" w:rsidRDefault="00CC7800" w:rsidP="00CC7800">
      <w:pPr>
        <w:numPr>
          <w:ilvl w:val="0"/>
          <w:numId w:val="4"/>
        </w:numPr>
        <w:spacing w:after="200" w:line="276" w:lineRule="auto"/>
        <w:contextualSpacing/>
        <w:rPr>
          <w:rFonts w:ascii="Times New Roman" w:eastAsia="Times New Roman" w:hAnsi="Times New Roman" w:cs="Times New Roman"/>
          <w:b/>
          <w:lang w:val="uk-UA" w:eastAsia="uk-UA"/>
        </w:rPr>
      </w:pPr>
      <w:r w:rsidRPr="00CC7800">
        <w:rPr>
          <w:rFonts w:ascii="Times New Roman" w:eastAsia="Times New Roman" w:hAnsi="Times New Roman" w:cs="Times New Roman"/>
          <w:b/>
          <w:lang w:val="uk-UA" w:eastAsia="uk-UA"/>
        </w:rPr>
        <w:t>Місце роботи декларанта</w:t>
      </w:r>
    </w:p>
    <w:tbl>
      <w:tblPr>
        <w:tblW w:w="137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78"/>
        <w:gridCol w:w="4243"/>
        <w:gridCol w:w="2268"/>
        <w:gridCol w:w="4961"/>
      </w:tblGrid>
      <w:tr w:rsidR="00CC7800" w:rsidRPr="00CC7800" w:rsidTr="00D95A38">
        <w:trPr>
          <w:trHeight w:val="462"/>
        </w:trPr>
        <w:tc>
          <w:tcPr>
            <w:tcW w:w="2278" w:type="dxa"/>
            <w:shd w:val="clear" w:color="auto" w:fill="D9D9D9"/>
          </w:tcPr>
          <w:p w:rsidR="00CC7800" w:rsidRPr="00CC7800" w:rsidRDefault="00CC7800" w:rsidP="00CC7800">
            <w:pPr>
              <w:spacing w:after="200" w:line="276" w:lineRule="auto"/>
              <w:rPr>
                <w:rFonts w:ascii="Times New Roman" w:eastAsia="Times New Roman" w:hAnsi="Times New Roman" w:cs="Times New Roman"/>
                <w:lang w:val="uk-UA" w:eastAsia="uk-UA"/>
              </w:rPr>
            </w:pPr>
            <w:r w:rsidRPr="00CC7800">
              <w:rPr>
                <w:rFonts w:ascii="Times New Roman" w:eastAsia="Times New Roman" w:hAnsi="Times New Roman" w:cs="Times New Roman"/>
                <w:lang w:val="uk-UA" w:eastAsia="uk-UA"/>
              </w:rPr>
              <w:t xml:space="preserve">Найменування юридичної особи </w:t>
            </w:r>
            <w:r w:rsidRPr="00CC7800">
              <w:rPr>
                <w:rFonts w:ascii="Times New Roman" w:eastAsia="Times New Roman" w:hAnsi="Times New Roman" w:cs="Times New Roman"/>
                <w:lang w:val="uk-UA" w:eastAsia="uk-UA"/>
              </w:rPr>
              <w:br/>
              <w:t>(ю. о.)</w:t>
            </w:r>
          </w:p>
        </w:tc>
        <w:tc>
          <w:tcPr>
            <w:tcW w:w="4243" w:type="dxa"/>
          </w:tcPr>
          <w:p w:rsidR="00CC7800" w:rsidRPr="00CC7800" w:rsidRDefault="00CC7800" w:rsidP="00CC7800">
            <w:pPr>
              <w:spacing w:after="200" w:line="276" w:lineRule="auto"/>
              <w:rPr>
                <w:rFonts w:ascii="Times New Roman" w:eastAsia="Times New Roman" w:hAnsi="Times New Roman" w:cs="Times New Roman"/>
                <w:lang w:val="uk-UA" w:eastAsia="uk-UA"/>
              </w:rPr>
            </w:pPr>
          </w:p>
        </w:tc>
        <w:tc>
          <w:tcPr>
            <w:tcW w:w="2268" w:type="dxa"/>
            <w:shd w:val="clear" w:color="auto" w:fill="D9D9D9"/>
          </w:tcPr>
          <w:p w:rsidR="00CC7800" w:rsidRPr="00CC7800" w:rsidRDefault="00CC7800" w:rsidP="00CC7800">
            <w:pPr>
              <w:spacing w:after="200" w:line="276" w:lineRule="auto"/>
              <w:rPr>
                <w:rFonts w:ascii="Times New Roman" w:eastAsia="Times New Roman" w:hAnsi="Times New Roman" w:cs="Times New Roman"/>
                <w:lang w:val="uk-UA" w:eastAsia="uk-UA"/>
              </w:rPr>
            </w:pPr>
            <w:r w:rsidRPr="00CC7800">
              <w:rPr>
                <w:rFonts w:ascii="Times New Roman" w:eastAsia="Times New Roman" w:hAnsi="Times New Roman" w:cs="Times New Roman"/>
                <w:lang w:val="uk-UA" w:eastAsia="uk-UA"/>
              </w:rPr>
              <w:t>Посада</w:t>
            </w:r>
          </w:p>
        </w:tc>
        <w:tc>
          <w:tcPr>
            <w:tcW w:w="4961" w:type="dxa"/>
          </w:tcPr>
          <w:p w:rsidR="00CC7800" w:rsidRPr="00CC7800" w:rsidRDefault="00CC7800" w:rsidP="00CC7800">
            <w:pPr>
              <w:spacing w:after="200" w:line="276" w:lineRule="auto"/>
              <w:rPr>
                <w:rFonts w:ascii="Times New Roman" w:eastAsia="Times New Roman" w:hAnsi="Times New Roman" w:cs="Times New Roman"/>
                <w:lang w:val="uk-UA" w:eastAsia="uk-UA"/>
              </w:rPr>
            </w:pPr>
          </w:p>
        </w:tc>
      </w:tr>
      <w:tr w:rsidR="00CC7800" w:rsidRPr="00CC7800" w:rsidTr="00D95A38">
        <w:trPr>
          <w:trHeight w:val="333"/>
        </w:trPr>
        <w:tc>
          <w:tcPr>
            <w:tcW w:w="2278" w:type="dxa"/>
            <w:shd w:val="clear" w:color="auto" w:fill="D9D9D9"/>
          </w:tcPr>
          <w:p w:rsidR="00CC7800" w:rsidRPr="00CC7800" w:rsidRDefault="00CC7800" w:rsidP="00CC7800">
            <w:pPr>
              <w:spacing w:after="200" w:line="276" w:lineRule="auto"/>
              <w:rPr>
                <w:rFonts w:ascii="Times New Roman" w:eastAsia="Times New Roman" w:hAnsi="Times New Roman" w:cs="Times New Roman"/>
                <w:lang w:val="uk-UA" w:eastAsia="uk-UA"/>
              </w:rPr>
            </w:pPr>
            <w:r w:rsidRPr="00CC7800">
              <w:rPr>
                <w:rFonts w:ascii="Times New Roman" w:eastAsia="Times New Roman" w:hAnsi="Times New Roman" w:cs="Times New Roman"/>
                <w:lang w:val="uk-UA" w:eastAsia="uk-UA"/>
              </w:rPr>
              <w:t>Телефон ю. о.</w:t>
            </w:r>
          </w:p>
        </w:tc>
        <w:tc>
          <w:tcPr>
            <w:tcW w:w="4243" w:type="dxa"/>
          </w:tcPr>
          <w:p w:rsidR="00CC7800" w:rsidRPr="00CC7800" w:rsidRDefault="00CC7800" w:rsidP="00CC7800">
            <w:pPr>
              <w:spacing w:after="200" w:line="276" w:lineRule="auto"/>
              <w:rPr>
                <w:rFonts w:ascii="Times New Roman" w:eastAsia="Times New Roman" w:hAnsi="Times New Roman" w:cs="Times New Roman"/>
                <w:lang w:val="uk-UA" w:eastAsia="uk-UA"/>
              </w:rPr>
            </w:pPr>
          </w:p>
        </w:tc>
        <w:tc>
          <w:tcPr>
            <w:tcW w:w="2268" w:type="dxa"/>
            <w:shd w:val="clear" w:color="auto" w:fill="D9D9D9"/>
          </w:tcPr>
          <w:p w:rsidR="00CC7800" w:rsidRPr="00CC7800" w:rsidRDefault="00CC7800" w:rsidP="00CC7800">
            <w:pPr>
              <w:spacing w:after="200" w:line="276" w:lineRule="auto"/>
              <w:rPr>
                <w:rFonts w:ascii="Times New Roman" w:eastAsia="Times New Roman" w:hAnsi="Times New Roman" w:cs="Times New Roman"/>
                <w:lang w:val="uk-UA" w:eastAsia="uk-UA"/>
              </w:rPr>
            </w:pPr>
            <w:r w:rsidRPr="00CC7800">
              <w:rPr>
                <w:rFonts w:ascii="Times New Roman" w:eastAsia="Times New Roman" w:hAnsi="Times New Roman" w:cs="Times New Roman"/>
                <w:lang w:val="uk-UA" w:eastAsia="uk-UA"/>
              </w:rPr>
              <w:t>Адреса електронної пошти ю. о.</w:t>
            </w:r>
          </w:p>
        </w:tc>
        <w:tc>
          <w:tcPr>
            <w:tcW w:w="4961" w:type="dxa"/>
          </w:tcPr>
          <w:p w:rsidR="00CC7800" w:rsidRPr="00CC7800" w:rsidRDefault="00CC7800" w:rsidP="00CC7800">
            <w:pPr>
              <w:spacing w:after="200" w:line="276" w:lineRule="auto"/>
              <w:rPr>
                <w:rFonts w:ascii="Times New Roman" w:eastAsia="Times New Roman" w:hAnsi="Times New Roman" w:cs="Times New Roman"/>
                <w:lang w:val="uk-UA" w:eastAsia="uk-UA"/>
              </w:rPr>
            </w:pPr>
          </w:p>
        </w:tc>
      </w:tr>
      <w:tr w:rsidR="00CC7800" w:rsidRPr="00CC7800" w:rsidTr="00D95A38">
        <w:trPr>
          <w:gridAfter w:val="2"/>
          <w:wAfter w:w="7229" w:type="dxa"/>
          <w:trHeight w:val="730"/>
        </w:trPr>
        <w:tc>
          <w:tcPr>
            <w:tcW w:w="2278" w:type="dxa"/>
            <w:shd w:val="clear" w:color="auto" w:fill="D9D9D9"/>
          </w:tcPr>
          <w:p w:rsidR="00CC7800" w:rsidRPr="00CC7800" w:rsidRDefault="00CC7800" w:rsidP="00CC7800">
            <w:pPr>
              <w:spacing w:after="200" w:line="276" w:lineRule="auto"/>
              <w:rPr>
                <w:rFonts w:ascii="Times New Roman" w:eastAsia="Times New Roman" w:hAnsi="Times New Roman" w:cs="Times New Roman"/>
                <w:lang w:val="uk-UA" w:eastAsia="uk-UA"/>
              </w:rPr>
            </w:pPr>
            <w:r w:rsidRPr="00CC7800">
              <w:rPr>
                <w:rFonts w:ascii="Times New Roman" w:eastAsia="Times New Roman" w:hAnsi="Times New Roman" w:cs="Times New Roman"/>
                <w:lang w:val="uk-UA" w:eastAsia="uk-UA"/>
              </w:rPr>
              <w:t>Адреса ю. о.</w:t>
            </w:r>
          </w:p>
        </w:tc>
        <w:tc>
          <w:tcPr>
            <w:tcW w:w="4243" w:type="dxa"/>
          </w:tcPr>
          <w:p w:rsidR="00CC7800" w:rsidRPr="00CC7800" w:rsidRDefault="00CC7800" w:rsidP="00CC7800">
            <w:pPr>
              <w:spacing w:after="200" w:line="276" w:lineRule="auto"/>
              <w:rPr>
                <w:rFonts w:ascii="Times New Roman" w:eastAsia="Times New Roman" w:hAnsi="Times New Roman" w:cs="Times New Roman"/>
                <w:lang w:val="uk-UA" w:eastAsia="uk-UA"/>
              </w:rPr>
            </w:pPr>
          </w:p>
        </w:tc>
      </w:tr>
    </w:tbl>
    <w:p w:rsidR="003B2E4F" w:rsidRDefault="003B2E4F" w:rsidP="00CC7800">
      <w:pPr>
        <w:spacing w:after="200" w:line="276" w:lineRule="auto"/>
        <w:rPr>
          <w:rFonts w:ascii="Times New Roman" w:eastAsia="Times New Roman" w:hAnsi="Times New Roman" w:cs="Times New Roman"/>
          <w:lang w:val="uk-UA" w:eastAsia="uk-UA"/>
        </w:rPr>
      </w:pPr>
    </w:p>
    <w:p w:rsidR="00CC7800" w:rsidRPr="00CC7800" w:rsidRDefault="003B2E4F" w:rsidP="00CC7800">
      <w:pPr>
        <w:spacing w:after="200" w:line="276" w:lineRule="auto"/>
        <w:rPr>
          <w:rFonts w:ascii="Times New Roman" w:eastAsia="Times New Roman" w:hAnsi="Times New Roman" w:cs="Times New Roman"/>
          <w:lang w:val="uk-UA" w:eastAsia="uk-UA"/>
        </w:rPr>
      </w:pPr>
      <w:r>
        <w:rPr>
          <w:rFonts w:ascii="Times New Roman" w:eastAsia="Times New Roman" w:hAnsi="Times New Roman" w:cs="Times New Roman"/>
          <w:lang w:val="uk-UA" w:eastAsia="uk-UA"/>
        </w:rPr>
        <w:br w:type="column"/>
      </w:r>
    </w:p>
    <w:p w:rsidR="00CC7800" w:rsidRPr="00CC7800" w:rsidRDefault="00CC7800" w:rsidP="00CC7800">
      <w:pPr>
        <w:numPr>
          <w:ilvl w:val="0"/>
          <w:numId w:val="4"/>
        </w:numPr>
        <w:spacing w:after="200" w:line="276" w:lineRule="auto"/>
        <w:contextualSpacing/>
        <w:rPr>
          <w:rFonts w:ascii="Times New Roman" w:eastAsia="Times New Roman" w:hAnsi="Times New Roman" w:cs="Times New Roman"/>
          <w:b/>
          <w:lang w:val="uk-UA" w:eastAsia="uk-UA"/>
        </w:rPr>
      </w:pPr>
      <w:r w:rsidRPr="00CC7800">
        <w:rPr>
          <w:rFonts w:ascii="Times New Roman" w:eastAsia="Times New Roman" w:hAnsi="Times New Roman" w:cs="Times New Roman"/>
          <w:b/>
          <w:lang w:val="uk-UA" w:eastAsia="uk-UA"/>
        </w:rPr>
        <w:t>Дані щодо зв’язків з фізичними особами</w:t>
      </w:r>
      <w:r w:rsidRPr="00CC7800">
        <w:rPr>
          <w:rFonts w:ascii="Times New Roman" w:eastAsia="Times New Roman" w:hAnsi="Times New Roman" w:cs="Times New Roman"/>
          <w:b/>
          <w:vertAlign w:val="superscript"/>
          <w:lang w:val="uk-UA" w:eastAsia="uk-UA"/>
        </w:rPr>
        <w:t xml:space="preserve"> </w:t>
      </w:r>
      <w:r w:rsidRPr="00CC7800">
        <w:rPr>
          <w:rFonts w:ascii="Times New Roman" w:eastAsia="Times New Roman" w:hAnsi="Times New Roman" w:cs="Times New Roman"/>
          <w:b/>
          <w:vertAlign w:val="superscript"/>
          <w:lang w:val="uk-UA" w:eastAsia="uk-UA"/>
        </w:rPr>
        <w:footnoteReference w:id="1"/>
      </w:r>
    </w:p>
    <w:p w:rsidR="00CC7800" w:rsidRPr="00CC7800" w:rsidRDefault="00CC7800" w:rsidP="00CC7800">
      <w:pPr>
        <w:numPr>
          <w:ilvl w:val="1"/>
          <w:numId w:val="4"/>
        </w:numPr>
        <w:spacing w:after="200" w:line="276" w:lineRule="auto"/>
        <w:contextualSpacing/>
        <w:rPr>
          <w:rFonts w:ascii="Times New Roman" w:eastAsia="Times New Roman" w:hAnsi="Times New Roman" w:cs="Times New Roman"/>
          <w:b/>
          <w:lang w:val="uk-UA" w:eastAsia="uk-UA"/>
        </w:rPr>
      </w:pPr>
      <w:r w:rsidRPr="00CC7800">
        <w:rPr>
          <w:rFonts w:ascii="Times New Roman" w:eastAsia="Times New Roman" w:hAnsi="Times New Roman" w:cs="Times New Roman"/>
          <w:b/>
          <w:lang w:val="uk-UA" w:eastAsia="uk-UA"/>
        </w:rPr>
        <w:t>Дані щодо членів сім’ї</w:t>
      </w:r>
      <w:r w:rsidRPr="00CC7800">
        <w:rPr>
          <w:rFonts w:ascii="Times New Roman" w:eastAsia="Times New Roman" w:hAnsi="Times New Roman" w:cs="Times New Roman"/>
          <w:b/>
          <w:vertAlign w:val="superscript"/>
          <w:lang w:val="uk-UA" w:eastAsia="uk-UA"/>
        </w:rPr>
        <w:footnoteReference w:id="2"/>
      </w:r>
      <w:r w:rsidRPr="00CC7800">
        <w:rPr>
          <w:rFonts w:ascii="Times New Roman" w:eastAsia="Times New Roman" w:hAnsi="Times New Roman" w:cs="Times New Roman"/>
          <w:b/>
          <w:lang w:val="uk-UA" w:eastAsia="uk-UA"/>
        </w:rPr>
        <w:t xml:space="preserve"> декларанта</w:t>
      </w:r>
    </w:p>
    <w:tbl>
      <w:tblPr>
        <w:tblW w:w="14381" w:type="dxa"/>
        <w:tblInd w:w="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10"/>
        <w:gridCol w:w="4275"/>
        <w:gridCol w:w="2268"/>
        <w:gridCol w:w="5528"/>
      </w:tblGrid>
      <w:tr w:rsidR="00CC7800" w:rsidRPr="00CC7800" w:rsidTr="00D95A38">
        <w:trPr>
          <w:trHeight w:val="743"/>
        </w:trPr>
        <w:tc>
          <w:tcPr>
            <w:tcW w:w="2310" w:type="dxa"/>
            <w:shd w:val="clear" w:color="auto" w:fill="D9D9D9"/>
          </w:tcPr>
          <w:p w:rsidR="00CC7800" w:rsidRPr="00CC7800" w:rsidRDefault="00CC7800" w:rsidP="00CC7800">
            <w:pPr>
              <w:spacing w:after="200" w:line="276" w:lineRule="auto"/>
              <w:rPr>
                <w:rFonts w:ascii="Times New Roman" w:eastAsia="Times New Roman" w:hAnsi="Times New Roman" w:cs="Times New Roman"/>
                <w:lang w:val="uk-UA" w:eastAsia="uk-UA"/>
              </w:rPr>
            </w:pPr>
            <w:r w:rsidRPr="00CC7800">
              <w:rPr>
                <w:rFonts w:ascii="Times New Roman" w:eastAsia="Times New Roman" w:hAnsi="Times New Roman" w:cs="Times New Roman"/>
                <w:lang w:val="uk-UA" w:eastAsia="uk-UA"/>
              </w:rPr>
              <w:t>Член сім’ї</w:t>
            </w:r>
          </w:p>
          <w:p w:rsidR="00CC7800" w:rsidRPr="00CC7800" w:rsidRDefault="00CC7800" w:rsidP="00CC7800">
            <w:pPr>
              <w:spacing w:after="200" w:line="276" w:lineRule="auto"/>
              <w:rPr>
                <w:rFonts w:ascii="Times New Roman" w:eastAsia="Times New Roman" w:hAnsi="Times New Roman" w:cs="Times New Roman"/>
                <w:sz w:val="20"/>
                <w:szCs w:val="20"/>
                <w:lang w:val="uk-UA" w:eastAsia="uk-UA"/>
              </w:rPr>
            </w:pPr>
            <w:r w:rsidRPr="00CC7800">
              <w:rPr>
                <w:rFonts w:ascii="Times New Roman" w:eastAsia="Times New Roman" w:hAnsi="Times New Roman" w:cs="Times New Roman"/>
                <w:sz w:val="20"/>
                <w:szCs w:val="20"/>
                <w:lang w:val="uk-UA" w:eastAsia="uk-UA"/>
              </w:rPr>
              <w:t>(н-д, дружина, чоловік, дитина декларанта)</w:t>
            </w:r>
          </w:p>
        </w:tc>
        <w:tc>
          <w:tcPr>
            <w:tcW w:w="12071" w:type="dxa"/>
            <w:gridSpan w:val="3"/>
          </w:tcPr>
          <w:p w:rsidR="00CC7800" w:rsidRPr="00CC7800" w:rsidRDefault="00CC7800" w:rsidP="00CC7800">
            <w:pPr>
              <w:spacing w:after="200" w:line="276" w:lineRule="auto"/>
              <w:rPr>
                <w:rFonts w:ascii="Times New Roman" w:eastAsia="Times New Roman" w:hAnsi="Times New Roman" w:cs="Times New Roman"/>
                <w:lang w:val="uk-UA" w:eastAsia="uk-UA"/>
              </w:rPr>
            </w:pPr>
          </w:p>
        </w:tc>
      </w:tr>
      <w:tr w:rsidR="00CC7800" w:rsidRPr="00CC7800" w:rsidTr="00D95A38">
        <w:trPr>
          <w:trHeight w:val="462"/>
        </w:trPr>
        <w:tc>
          <w:tcPr>
            <w:tcW w:w="2310" w:type="dxa"/>
            <w:shd w:val="clear" w:color="auto" w:fill="D9D9D9"/>
          </w:tcPr>
          <w:p w:rsidR="00CC7800" w:rsidRPr="00CC7800" w:rsidRDefault="00CC7800" w:rsidP="00CC7800">
            <w:pPr>
              <w:spacing w:after="200" w:line="276" w:lineRule="auto"/>
              <w:rPr>
                <w:rFonts w:ascii="Times New Roman" w:eastAsia="Times New Roman" w:hAnsi="Times New Roman" w:cs="Times New Roman"/>
                <w:lang w:val="uk-UA" w:eastAsia="uk-UA"/>
              </w:rPr>
            </w:pPr>
            <w:r w:rsidRPr="00CC7800">
              <w:rPr>
                <w:rFonts w:ascii="Times New Roman" w:eastAsia="Times New Roman" w:hAnsi="Times New Roman" w:cs="Times New Roman"/>
                <w:lang w:val="uk-UA" w:eastAsia="uk-UA"/>
              </w:rPr>
              <w:t>Ім’я</w:t>
            </w:r>
          </w:p>
        </w:tc>
        <w:tc>
          <w:tcPr>
            <w:tcW w:w="4275" w:type="dxa"/>
          </w:tcPr>
          <w:p w:rsidR="00CC7800" w:rsidRPr="00CC7800" w:rsidRDefault="00CC7800" w:rsidP="00CC7800">
            <w:pPr>
              <w:spacing w:after="200" w:line="276" w:lineRule="auto"/>
              <w:rPr>
                <w:rFonts w:ascii="Times New Roman" w:eastAsia="Times New Roman" w:hAnsi="Times New Roman" w:cs="Times New Roman"/>
                <w:lang w:val="uk-UA" w:eastAsia="uk-UA"/>
              </w:rPr>
            </w:pPr>
          </w:p>
        </w:tc>
        <w:tc>
          <w:tcPr>
            <w:tcW w:w="2268" w:type="dxa"/>
            <w:shd w:val="clear" w:color="auto" w:fill="D9D9D9"/>
          </w:tcPr>
          <w:p w:rsidR="00CC7800" w:rsidRPr="00CC7800" w:rsidRDefault="00CC7800" w:rsidP="00CC7800">
            <w:pPr>
              <w:spacing w:after="200" w:line="276" w:lineRule="auto"/>
              <w:rPr>
                <w:rFonts w:ascii="Times New Roman" w:eastAsia="Times New Roman" w:hAnsi="Times New Roman" w:cs="Times New Roman"/>
                <w:lang w:val="uk-UA" w:eastAsia="uk-UA"/>
              </w:rPr>
            </w:pPr>
            <w:r w:rsidRPr="00CC7800">
              <w:rPr>
                <w:rFonts w:ascii="Times New Roman" w:eastAsia="Times New Roman" w:hAnsi="Times New Roman" w:cs="Times New Roman"/>
                <w:lang w:val="uk-UA" w:eastAsia="uk-UA"/>
              </w:rPr>
              <w:t>Прізвище</w:t>
            </w:r>
          </w:p>
        </w:tc>
        <w:tc>
          <w:tcPr>
            <w:tcW w:w="5528" w:type="dxa"/>
          </w:tcPr>
          <w:p w:rsidR="00CC7800" w:rsidRPr="00CC7800" w:rsidRDefault="00CC7800" w:rsidP="00CC7800">
            <w:pPr>
              <w:spacing w:after="200" w:line="276" w:lineRule="auto"/>
              <w:rPr>
                <w:rFonts w:ascii="Times New Roman" w:eastAsia="Times New Roman" w:hAnsi="Times New Roman" w:cs="Times New Roman"/>
                <w:lang w:val="uk-UA" w:eastAsia="uk-UA"/>
              </w:rPr>
            </w:pPr>
          </w:p>
        </w:tc>
      </w:tr>
      <w:tr w:rsidR="00CC7800" w:rsidRPr="00CC7800" w:rsidTr="00D95A38">
        <w:trPr>
          <w:trHeight w:val="439"/>
        </w:trPr>
        <w:tc>
          <w:tcPr>
            <w:tcW w:w="2310" w:type="dxa"/>
            <w:shd w:val="clear" w:color="auto" w:fill="D9D9D9"/>
          </w:tcPr>
          <w:p w:rsidR="00CC7800" w:rsidRPr="00CC7800" w:rsidRDefault="00CC7800" w:rsidP="00CC7800">
            <w:pPr>
              <w:spacing w:after="200" w:line="276" w:lineRule="auto"/>
              <w:rPr>
                <w:rFonts w:ascii="Times New Roman" w:eastAsia="Times New Roman" w:hAnsi="Times New Roman" w:cs="Times New Roman"/>
                <w:lang w:val="uk-UA" w:eastAsia="uk-UA"/>
              </w:rPr>
            </w:pPr>
            <w:r w:rsidRPr="00CC7800">
              <w:rPr>
                <w:rFonts w:ascii="Times New Roman" w:eastAsia="Times New Roman" w:hAnsi="Times New Roman" w:cs="Times New Roman"/>
                <w:lang w:val="uk-UA" w:eastAsia="uk-UA"/>
              </w:rPr>
              <w:t>По батькові</w:t>
            </w:r>
          </w:p>
        </w:tc>
        <w:tc>
          <w:tcPr>
            <w:tcW w:w="4275" w:type="dxa"/>
          </w:tcPr>
          <w:p w:rsidR="00CC7800" w:rsidRPr="00CC7800" w:rsidRDefault="00CC7800" w:rsidP="00CC7800">
            <w:pPr>
              <w:spacing w:after="200" w:line="276" w:lineRule="auto"/>
              <w:rPr>
                <w:rFonts w:ascii="Times New Roman" w:eastAsia="Times New Roman" w:hAnsi="Times New Roman" w:cs="Times New Roman"/>
                <w:lang w:val="uk-UA" w:eastAsia="uk-UA"/>
              </w:rPr>
            </w:pPr>
          </w:p>
        </w:tc>
        <w:tc>
          <w:tcPr>
            <w:tcW w:w="2268" w:type="dxa"/>
            <w:shd w:val="clear" w:color="auto" w:fill="D9D9D9"/>
          </w:tcPr>
          <w:p w:rsidR="00CC7800" w:rsidRPr="00CC7800" w:rsidRDefault="00CC7800" w:rsidP="00CC7800">
            <w:pPr>
              <w:spacing w:after="200" w:line="276" w:lineRule="auto"/>
              <w:rPr>
                <w:rFonts w:ascii="Times New Roman" w:eastAsia="Times New Roman" w:hAnsi="Times New Roman" w:cs="Times New Roman"/>
                <w:lang w:val="uk-UA" w:eastAsia="uk-UA"/>
              </w:rPr>
            </w:pPr>
            <w:r w:rsidRPr="00CC7800">
              <w:rPr>
                <w:rFonts w:ascii="Times New Roman" w:eastAsia="Times New Roman" w:hAnsi="Times New Roman" w:cs="Times New Roman"/>
                <w:lang w:val="uk-UA" w:eastAsia="uk-UA"/>
              </w:rPr>
              <w:t>Громадянство</w:t>
            </w:r>
          </w:p>
        </w:tc>
        <w:tc>
          <w:tcPr>
            <w:tcW w:w="5528" w:type="dxa"/>
          </w:tcPr>
          <w:p w:rsidR="00CC7800" w:rsidRPr="00CC7800" w:rsidRDefault="00CC7800" w:rsidP="00CC7800">
            <w:pPr>
              <w:spacing w:after="200" w:line="276" w:lineRule="auto"/>
              <w:rPr>
                <w:rFonts w:ascii="Times New Roman" w:eastAsia="Times New Roman" w:hAnsi="Times New Roman" w:cs="Times New Roman"/>
                <w:lang w:val="uk-UA" w:eastAsia="uk-UA"/>
              </w:rPr>
            </w:pPr>
          </w:p>
        </w:tc>
      </w:tr>
      <w:tr w:rsidR="00CC7800" w:rsidRPr="00CC7800" w:rsidTr="00D95A38">
        <w:trPr>
          <w:trHeight w:val="439"/>
        </w:trPr>
        <w:tc>
          <w:tcPr>
            <w:tcW w:w="2310" w:type="dxa"/>
            <w:shd w:val="clear" w:color="auto" w:fill="D9D9D9"/>
          </w:tcPr>
          <w:p w:rsidR="00CC7800" w:rsidRPr="00CC7800" w:rsidRDefault="00CC7800" w:rsidP="00CC7800">
            <w:pPr>
              <w:spacing w:after="0" w:line="276" w:lineRule="auto"/>
              <w:rPr>
                <w:rFonts w:ascii="Times New Roman" w:eastAsia="Times New Roman" w:hAnsi="Times New Roman" w:cs="Times New Roman"/>
                <w:lang w:val="uk-UA" w:eastAsia="uk-UA"/>
              </w:rPr>
            </w:pPr>
            <w:r w:rsidRPr="00CC7800">
              <w:rPr>
                <w:rFonts w:ascii="Times New Roman" w:eastAsia="Times New Roman" w:hAnsi="Times New Roman" w:cs="Times New Roman"/>
                <w:lang w:val="uk-UA" w:eastAsia="uk-UA"/>
              </w:rPr>
              <w:t>Місце роботи –</w:t>
            </w:r>
          </w:p>
          <w:p w:rsidR="00CC7800" w:rsidRPr="00CC7800" w:rsidRDefault="00CC7800" w:rsidP="00CC7800">
            <w:pPr>
              <w:spacing w:after="0" w:line="276" w:lineRule="auto"/>
              <w:rPr>
                <w:rFonts w:ascii="Times New Roman" w:eastAsia="Times New Roman" w:hAnsi="Times New Roman" w:cs="Times New Roman"/>
                <w:lang w:val="uk-UA" w:eastAsia="uk-UA"/>
              </w:rPr>
            </w:pPr>
            <w:r w:rsidRPr="00CC7800">
              <w:rPr>
                <w:rFonts w:ascii="Times New Roman" w:eastAsia="Times New Roman" w:hAnsi="Times New Roman" w:cs="Times New Roman"/>
                <w:lang w:val="uk-UA" w:eastAsia="uk-UA"/>
              </w:rPr>
              <w:t>Назва юридичної особи</w:t>
            </w:r>
          </w:p>
        </w:tc>
        <w:tc>
          <w:tcPr>
            <w:tcW w:w="4275" w:type="dxa"/>
          </w:tcPr>
          <w:p w:rsidR="00CC7800" w:rsidRPr="00CC7800" w:rsidRDefault="00CC7800" w:rsidP="00CC7800">
            <w:pPr>
              <w:spacing w:after="200" w:line="276" w:lineRule="auto"/>
              <w:rPr>
                <w:rFonts w:ascii="Times New Roman" w:eastAsia="Times New Roman" w:hAnsi="Times New Roman" w:cs="Times New Roman"/>
                <w:lang w:val="uk-UA" w:eastAsia="uk-UA"/>
              </w:rPr>
            </w:pPr>
          </w:p>
        </w:tc>
        <w:tc>
          <w:tcPr>
            <w:tcW w:w="2268" w:type="dxa"/>
            <w:shd w:val="clear" w:color="auto" w:fill="D9D9D9"/>
          </w:tcPr>
          <w:p w:rsidR="00CC7800" w:rsidRPr="00CC7800" w:rsidRDefault="00CC7800" w:rsidP="00CC7800">
            <w:pPr>
              <w:spacing w:after="200" w:line="276" w:lineRule="auto"/>
              <w:rPr>
                <w:rFonts w:ascii="Times New Roman" w:eastAsia="Times New Roman" w:hAnsi="Times New Roman" w:cs="Times New Roman"/>
                <w:lang w:val="uk-UA" w:eastAsia="uk-UA"/>
              </w:rPr>
            </w:pPr>
            <w:r w:rsidRPr="00CC7800">
              <w:rPr>
                <w:rFonts w:ascii="Times New Roman" w:eastAsia="Times New Roman" w:hAnsi="Times New Roman" w:cs="Times New Roman"/>
                <w:lang w:val="uk-UA" w:eastAsia="uk-UA"/>
              </w:rPr>
              <w:t>Посада</w:t>
            </w:r>
          </w:p>
        </w:tc>
        <w:tc>
          <w:tcPr>
            <w:tcW w:w="5528" w:type="dxa"/>
          </w:tcPr>
          <w:p w:rsidR="00CC7800" w:rsidRPr="00CC7800" w:rsidRDefault="00CC7800" w:rsidP="00CC7800">
            <w:pPr>
              <w:spacing w:after="200" w:line="276" w:lineRule="auto"/>
              <w:rPr>
                <w:rFonts w:ascii="Times New Roman" w:eastAsia="Times New Roman" w:hAnsi="Times New Roman" w:cs="Times New Roman"/>
                <w:lang w:val="uk-UA" w:eastAsia="uk-UA"/>
              </w:rPr>
            </w:pPr>
          </w:p>
        </w:tc>
      </w:tr>
    </w:tbl>
    <w:p w:rsidR="00CC7800" w:rsidRPr="00CC7800" w:rsidRDefault="00CC7800" w:rsidP="00CC7800">
      <w:pPr>
        <w:spacing w:after="200" w:line="276" w:lineRule="auto"/>
        <w:rPr>
          <w:rFonts w:ascii="Times New Roman" w:eastAsia="Times New Roman" w:hAnsi="Times New Roman" w:cs="Times New Roman"/>
          <w:b/>
          <w:lang w:val="uk-UA" w:eastAsia="uk-UA"/>
        </w:rPr>
      </w:pPr>
    </w:p>
    <w:tbl>
      <w:tblPr>
        <w:tblW w:w="14381" w:type="dxa"/>
        <w:tblInd w:w="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10"/>
        <w:gridCol w:w="4275"/>
        <w:gridCol w:w="2268"/>
        <w:gridCol w:w="5528"/>
      </w:tblGrid>
      <w:tr w:rsidR="00CC7800" w:rsidRPr="00CC7800" w:rsidTr="00D95A38">
        <w:trPr>
          <w:trHeight w:val="743"/>
        </w:trPr>
        <w:tc>
          <w:tcPr>
            <w:tcW w:w="2310" w:type="dxa"/>
            <w:shd w:val="clear" w:color="auto" w:fill="D9D9D9"/>
          </w:tcPr>
          <w:p w:rsidR="00CC7800" w:rsidRPr="00CC7800" w:rsidRDefault="00CC7800" w:rsidP="00CC7800">
            <w:pPr>
              <w:spacing w:after="200" w:line="276" w:lineRule="auto"/>
              <w:rPr>
                <w:rFonts w:ascii="Times New Roman" w:eastAsia="Times New Roman" w:hAnsi="Times New Roman" w:cs="Times New Roman"/>
                <w:lang w:val="uk-UA" w:eastAsia="uk-UA"/>
              </w:rPr>
            </w:pPr>
            <w:r w:rsidRPr="00CC7800">
              <w:rPr>
                <w:rFonts w:ascii="Times New Roman" w:eastAsia="Times New Roman" w:hAnsi="Times New Roman" w:cs="Times New Roman"/>
                <w:lang w:val="uk-UA" w:eastAsia="uk-UA"/>
              </w:rPr>
              <w:t xml:space="preserve">Член сім’ї </w:t>
            </w:r>
          </w:p>
          <w:p w:rsidR="00CC7800" w:rsidRPr="00CC7800" w:rsidRDefault="00CC7800" w:rsidP="00CC7800">
            <w:pPr>
              <w:spacing w:after="200" w:line="276" w:lineRule="auto"/>
              <w:rPr>
                <w:rFonts w:ascii="Times New Roman" w:eastAsia="Times New Roman" w:hAnsi="Times New Roman" w:cs="Times New Roman"/>
                <w:sz w:val="20"/>
                <w:szCs w:val="20"/>
                <w:lang w:val="uk-UA" w:eastAsia="uk-UA"/>
              </w:rPr>
            </w:pPr>
            <w:r w:rsidRPr="00CC7800">
              <w:rPr>
                <w:rFonts w:ascii="Times New Roman" w:eastAsia="Times New Roman" w:hAnsi="Times New Roman" w:cs="Times New Roman"/>
                <w:sz w:val="20"/>
                <w:szCs w:val="20"/>
                <w:lang w:val="uk-UA" w:eastAsia="uk-UA"/>
              </w:rPr>
              <w:t>(н-д, дружина, чоловік, дитина декларанта)</w:t>
            </w:r>
          </w:p>
        </w:tc>
        <w:tc>
          <w:tcPr>
            <w:tcW w:w="12071" w:type="dxa"/>
            <w:gridSpan w:val="3"/>
          </w:tcPr>
          <w:p w:rsidR="00CC7800" w:rsidRPr="00CC7800" w:rsidRDefault="00CC7800" w:rsidP="00CC7800">
            <w:pPr>
              <w:spacing w:after="200" w:line="276" w:lineRule="auto"/>
              <w:rPr>
                <w:rFonts w:ascii="Times New Roman" w:eastAsia="Times New Roman" w:hAnsi="Times New Roman" w:cs="Times New Roman"/>
                <w:lang w:val="uk-UA" w:eastAsia="uk-UA"/>
              </w:rPr>
            </w:pPr>
          </w:p>
        </w:tc>
      </w:tr>
      <w:tr w:rsidR="00CC7800" w:rsidRPr="00CC7800" w:rsidTr="00D95A38">
        <w:trPr>
          <w:trHeight w:val="462"/>
        </w:trPr>
        <w:tc>
          <w:tcPr>
            <w:tcW w:w="2310" w:type="dxa"/>
            <w:shd w:val="clear" w:color="auto" w:fill="D9D9D9"/>
          </w:tcPr>
          <w:p w:rsidR="00CC7800" w:rsidRPr="00CC7800" w:rsidRDefault="00CC7800" w:rsidP="00CC7800">
            <w:pPr>
              <w:spacing w:after="200" w:line="276" w:lineRule="auto"/>
              <w:rPr>
                <w:rFonts w:ascii="Times New Roman" w:eastAsia="Times New Roman" w:hAnsi="Times New Roman" w:cs="Times New Roman"/>
                <w:lang w:val="uk-UA" w:eastAsia="uk-UA"/>
              </w:rPr>
            </w:pPr>
            <w:r w:rsidRPr="00CC7800">
              <w:rPr>
                <w:rFonts w:ascii="Times New Roman" w:eastAsia="Times New Roman" w:hAnsi="Times New Roman" w:cs="Times New Roman"/>
                <w:lang w:val="uk-UA" w:eastAsia="uk-UA"/>
              </w:rPr>
              <w:t>Ім’я</w:t>
            </w:r>
          </w:p>
        </w:tc>
        <w:tc>
          <w:tcPr>
            <w:tcW w:w="4275" w:type="dxa"/>
          </w:tcPr>
          <w:p w:rsidR="00CC7800" w:rsidRPr="00CC7800" w:rsidRDefault="00CC7800" w:rsidP="00CC7800">
            <w:pPr>
              <w:spacing w:after="200" w:line="276" w:lineRule="auto"/>
              <w:rPr>
                <w:rFonts w:ascii="Times New Roman" w:eastAsia="Times New Roman" w:hAnsi="Times New Roman" w:cs="Times New Roman"/>
                <w:lang w:val="uk-UA" w:eastAsia="uk-UA"/>
              </w:rPr>
            </w:pPr>
          </w:p>
        </w:tc>
        <w:tc>
          <w:tcPr>
            <w:tcW w:w="2268" w:type="dxa"/>
            <w:shd w:val="clear" w:color="auto" w:fill="D9D9D9"/>
          </w:tcPr>
          <w:p w:rsidR="00CC7800" w:rsidRPr="00CC7800" w:rsidRDefault="00CC7800" w:rsidP="00CC7800">
            <w:pPr>
              <w:spacing w:after="200" w:line="276" w:lineRule="auto"/>
              <w:rPr>
                <w:rFonts w:ascii="Times New Roman" w:eastAsia="Times New Roman" w:hAnsi="Times New Roman" w:cs="Times New Roman"/>
                <w:lang w:val="uk-UA" w:eastAsia="uk-UA"/>
              </w:rPr>
            </w:pPr>
            <w:r w:rsidRPr="00CC7800">
              <w:rPr>
                <w:rFonts w:ascii="Times New Roman" w:eastAsia="Times New Roman" w:hAnsi="Times New Roman" w:cs="Times New Roman"/>
                <w:lang w:val="uk-UA" w:eastAsia="uk-UA"/>
              </w:rPr>
              <w:t>Прізвище</w:t>
            </w:r>
          </w:p>
        </w:tc>
        <w:tc>
          <w:tcPr>
            <w:tcW w:w="5528" w:type="dxa"/>
          </w:tcPr>
          <w:p w:rsidR="00CC7800" w:rsidRPr="00CC7800" w:rsidRDefault="00CC7800" w:rsidP="00CC7800">
            <w:pPr>
              <w:spacing w:after="200" w:line="276" w:lineRule="auto"/>
              <w:rPr>
                <w:rFonts w:ascii="Times New Roman" w:eastAsia="Times New Roman" w:hAnsi="Times New Roman" w:cs="Times New Roman"/>
                <w:lang w:val="uk-UA" w:eastAsia="uk-UA"/>
              </w:rPr>
            </w:pPr>
          </w:p>
        </w:tc>
      </w:tr>
      <w:tr w:rsidR="00CC7800" w:rsidRPr="00CC7800" w:rsidTr="00D95A38">
        <w:trPr>
          <w:trHeight w:val="439"/>
        </w:trPr>
        <w:tc>
          <w:tcPr>
            <w:tcW w:w="2310" w:type="dxa"/>
            <w:shd w:val="clear" w:color="auto" w:fill="D9D9D9"/>
          </w:tcPr>
          <w:p w:rsidR="00CC7800" w:rsidRPr="00CC7800" w:rsidRDefault="00CC7800" w:rsidP="00CC7800">
            <w:pPr>
              <w:spacing w:after="200" w:line="276" w:lineRule="auto"/>
              <w:rPr>
                <w:rFonts w:ascii="Times New Roman" w:eastAsia="Times New Roman" w:hAnsi="Times New Roman" w:cs="Times New Roman"/>
                <w:lang w:val="uk-UA" w:eastAsia="uk-UA"/>
              </w:rPr>
            </w:pPr>
            <w:r w:rsidRPr="00CC7800">
              <w:rPr>
                <w:rFonts w:ascii="Times New Roman" w:eastAsia="Times New Roman" w:hAnsi="Times New Roman" w:cs="Times New Roman"/>
                <w:lang w:val="uk-UA" w:eastAsia="uk-UA"/>
              </w:rPr>
              <w:t>По батькові</w:t>
            </w:r>
          </w:p>
        </w:tc>
        <w:tc>
          <w:tcPr>
            <w:tcW w:w="4275" w:type="dxa"/>
          </w:tcPr>
          <w:p w:rsidR="00CC7800" w:rsidRPr="00CC7800" w:rsidRDefault="00CC7800" w:rsidP="00CC7800">
            <w:pPr>
              <w:spacing w:after="200" w:line="276" w:lineRule="auto"/>
              <w:rPr>
                <w:rFonts w:ascii="Times New Roman" w:eastAsia="Times New Roman" w:hAnsi="Times New Roman" w:cs="Times New Roman"/>
                <w:lang w:val="uk-UA" w:eastAsia="uk-UA"/>
              </w:rPr>
            </w:pPr>
          </w:p>
        </w:tc>
        <w:tc>
          <w:tcPr>
            <w:tcW w:w="2268" w:type="dxa"/>
            <w:shd w:val="clear" w:color="auto" w:fill="D9D9D9"/>
          </w:tcPr>
          <w:p w:rsidR="00CC7800" w:rsidRPr="00CC7800" w:rsidRDefault="00CC7800" w:rsidP="00CC7800">
            <w:pPr>
              <w:spacing w:after="200" w:line="276" w:lineRule="auto"/>
              <w:rPr>
                <w:rFonts w:ascii="Times New Roman" w:eastAsia="Times New Roman" w:hAnsi="Times New Roman" w:cs="Times New Roman"/>
                <w:lang w:val="uk-UA" w:eastAsia="uk-UA"/>
              </w:rPr>
            </w:pPr>
            <w:r w:rsidRPr="00CC7800">
              <w:rPr>
                <w:rFonts w:ascii="Times New Roman" w:eastAsia="Times New Roman" w:hAnsi="Times New Roman" w:cs="Times New Roman"/>
                <w:lang w:val="uk-UA" w:eastAsia="uk-UA"/>
              </w:rPr>
              <w:t>Громадянство</w:t>
            </w:r>
          </w:p>
        </w:tc>
        <w:tc>
          <w:tcPr>
            <w:tcW w:w="5528" w:type="dxa"/>
          </w:tcPr>
          <w:p w:rsidR="00CC7800" w:rsidRPr="00CC7800" w:rsidRDefault="00CC7800" w:rsidP="00CC7800">
            <w:pPr>
              <w:spacing w:after="200" w:line="276" w:lineRule="auto"/>
              <w:rPr>
                <w:rFonts w:ascii="Times New Roman" w:eastAsia="Times New Roman" w:hAnsi="Times New Roman" w:cs="Times New Roman"/>
                <w:lang w:val="uk-UA" w:eastAsia="uk-UA"/>
              </w:rPr>
            </w:pPr>
          </w:p>
        </w:tc>
      </w:tr>
      <w:tr w:rsidR="00CC7800" w:rsidRPr="00CC7800" w:rsidTr="00D95A38">
        <w:trPr>
          <w:trHeight w:val="439"/>
        </w:trPr>
        <w:tc>
          <w:tcPr>
            <w:tcW w:w="2310" w:type="dxa"/>
            <w:shd w:val="clear" w:color="auto" w:fill="D9D9D9"/>
          </w:tcPr>
          <w:p w:rsidR="00CC7800" w:rsidRPr="00CC7800" w:rsidRDefault="00CC7800" w:rsidP="00CC7800">
            <w:pPr>
              <w:spacing w:after="200" w:line="276" w:lineRule="auto"/>
              <w:rPr>
                <w:rFonts w:ascii="Times New Roman" w:eastAsia="Times New Roman" w:hAnsi="Times New Roman" w:cs="Times New Roman"/>
                <w:lang w:val="uk-UA" w:eastAsia="uk-UA"/>
              </w:rPr>
            </w:pPr>
            <w:r w:rsidRPr="00CC7800">
              <w:rPr>
                <w:rFonts w:ascii="Times New Roman" w:eastAsia="Times New Roman" w:hAnsi="Times New Roman" w:cs="Times New Roman"/>
                <w:lang w:val="uk-UA" w:eastAsia="uk-UA"/>
              </w:rPr>
              <w:t>Місце роботи –</w:t>
            </w:r>
          </w:p>
          <w:p w:rsidR="00CC7800" w:rsidRPr="00CC7800" w:rsidRDefault="00CC7800" w:rsidP="00CC7800">
            <w:pPr>
              <w:spacing w:after="200" w:line="276" w:lineRule="auto"/>
              <w:rPr>
                <w:rFonts w:ascii="Times New Roman" w:eastAsia="Times New Roman" w:hAnsi="Times New Roman" w:cs="Times New Roman"/>
                <w:lang w:val="uk-UA" w:eastAsia="uk-UA"/>
              </w:rPr>
            </w:pPr>
            <w:r w:rsidRPr="00CC7800">
              <w:rPr>
                <w:rFonts w:ascii="Times New Roman" w:eastAsia="Times New Roman" w:hAnsi="Times New Roman" w:cs="Times New Roman"/>
                <w:lang w:val="uk-UA" w:eastAsia="uk-UA"/>
              </w:rPr>
              <w:t>Назва юридичної особи</w:t>
            </w:r>
          </w:p>
        </w:tc>
        <w:tc>
          <w:tcPr>
            <w:tcW w:w="4275" w:type="dxa"/>
          </w:tcPr>
          <w:p w:rsidR="00CC7800" w:rsidRPr="00CC7800" w:rsidRDefault="00CC7800" w:rsidP="00CC7800">
            <w:pPr>
              <w:spacing w:after="200" w:line="276" w:lineRule="auto"/>
              <w:rPr>
                <w:rFonts w:ascii="Times New Roman" w:eastAsia="Times New Roman" w:hAnsi="Times New Roman" w:cs="Times New Roman"/>
                <w:lang w:val="uk-UA" w:eastAsia="uk-UA"/>
              </w:rPr>
            </w:pPr>
          </w:p>
        </w:tc>
        <w:tc>
          <w:tcPr>
            <w:tcW w:w="2268" w:type="dxa"/>
            <w:shd w:val="clear" w:color="auto" w:fill="D9D9D9"/>
          </w:tcPr>
          <w:p w:rsidR="00CC7800" w:rsidRPr="00CC7800" w:rsidRDefault="00CC7800" w:rsidP="00CC7800">
            <w:pPr>
              <w:spacing w:after="200" w:line="276" w:lineRule="auto"/>
              <w:rPr>
                <w:rFonts w:ascii="Times New Roman" w:eastAsia="Times New Roman" w:hAnsi="Times New Roman" w:cs="Times New Roman"/>
                <w:lang w:val="uk-UA" w:eastAsia="uk-UA"/>
              </w:rPr>
            </w:pPr>
            <w:r w:rsidRPr="00CC7800">
              <w:rPr>
                <w:rFonts w:ascii="Times New Roman" w:eastAsia="Times New Roman" w:hAnsi="Times New Roman" w:cs="Times New Roman"/>
                <w:lang w:val="uk-UA" w:eastAsia="uk-UA"/>
              </w:rPr>
              <w:t>Посада</w:t>
            </w:r>
          </w:p>
        </w:tc>
        <w:tc>
          <w:tcPr>
            <w:tcW w:w="5528" w:type="dxa"/>
          </w:tcPr>
          <w:p w:rsidR="00CC7800" w:rsidRPr="00CC7800" w:rsidRDefault="00CC7800" w:rsidP="00CC7800">
            <w:pPr>
              <w:spacing w:after="200" w:line="276" w:lineRule="auto"/>
              <w:rPr>
                <w:rFonts w:ascii="Times New Roman" w:eastAsia="Times New Roman" w:hAnsi="Times New Roman" w:cs="Times New Roman"/>
                <w:lang w:val="uk-UA" w:eastAsia="uk-UA"/>
              </w:rPr>
            </w:pPr>
          </w:p>
        </w:tc>
      </w:tr>
    </w:tbl>
    <w:p w:rsidR="00CC7800" w:rsidRPr="00CC7800" w:rsidRDefault="00CC7800" w:rsidP="00CC7800">
      <w:pPr>
        <w:spacing w:after="200" w:line="276" w:lineRule="auto"/>
        <w:rPr>
          <w:rFonts w:ascii="Times New Roman" w:eastAsia="Times New Roman" w:hAnsi="Times New Roman" w:cs="Times New Roman"/>
          <w:b/>
          <w:lang w:val="uk-UA" w:eastAsia="uk-UA"/>
        </w:rPr>
      </w:pPr>
    </w:p>
    <w:p w:rsidR="00CC7800" w:rsidRPr="00CC7800" w:rsidRDefault="00CC7800" w:rsidP="00CC7800">
      <w:pPr>
        <w:numPr>
          <w:ilvl w:val="1"/>
          <w:numId w:val="4"/>
        </w:numPr>
        <w:spacing w:after="200" w:line="276" w:lineRule="auto"/>
        <w:contextualSpacing/>
        <w:rPr>
          <w:rFonts w:ascii="Times New Roman" w:eastAsia="Times New Roman" w:hAnsi="Times New Roman" w:cs="Times New Roman"/>
          <w:b/>
          <w:lang w:val="uk-UA" w:eastAsia="uk-UA"/>
        </w:rPr>
      </w:pPr>
      <w:r w:rsidRPr="00CC7800">
        <w:rPr>
          <w:rFonts w:ascii="Times New Roman" w:eastAsia="Times New Roman" w:hAnsi="Times New Roman" w:cs="Times New Roman"/>
          <w:b/>
          <w:lang w:val="uk-UA" w:eastAsia="uk-UA"/>
        </w:rPr>
        <w:t>Дані щодо близьких</w:t>
      </w:r>
      <w:r w:rsidRPr="00CC7800">
        <w:rPr>
          <w:rFonts w:ascii="Times New Roman" w:eastAsia="Times New Roman" w:hAnsi="Times New Roman" w:cs="Times New Roman"/>
          <w:b/>
          <w:vertAlign w:val="superscript"/>
          <w:lang w:val="uk-UA" w:eastAsia="uk-UA"/>
        </w:rPr>
        <w:footnoteReference w:id="3"/>
      </w:r>
      <w:r w:rsidRPr="00CC7800">
        <w:rPr>
          <w:rFonts w:ascii="Times New Roman" w:eastAsia="Times New Roman" w:hAnsi="Times New Roman" w:cs="Times New Roman"/>
          <w:b/>
          <w:lang w:val="uk-UA" w:eastAsia="uk-UA"/>
        </w:rPr>
        <w:t xml:space="preserve"> та інших осіб, зв’язки з якими можуть спричинити наявність конфлікту інтересів</w:t>
      </w:r>
    </w:p>
    <w:tbl>
      <w:tblPr>
        <w:tblW w:w="14381" w:type="dxa"/>
        <w:tblInd w:w="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10"/>
        <w:gridCol w:w="4275"/>
        <w:gridCol w:w="2268"/>
        <w:gridCol w:w="5528"/>
      </w:tblGrid>
      <w:tr w:rsidR="00CC7800" w:rsidRPr="00CC7800" w:rsidTr="00D95A38">
        <w:trPr>
          <w:trHeight w:val="462"/>
        </w:trPr>
        <w:tc>
          <w:tcPr>
            <w:tcW w:w="2310" w:type="dxa"/>
            <w:shd w:val="clear" w:color="auto" w:fill="D9D9D9"/>
          </w:tcPr>
          <w:p w:rsidR="00CC7800" w:rsidRPr="00CC7800" w:rsidRDefault="00CC7800" w:rsidP="00CC7800">
            <w:pPr>
              <w:spacing w:after="200" w:line="276" w:lineRule="auto"/>
              <w:rPr>
                <w:rFonts w:ascii="Times New Roman" w:eastAsia="Times New Roman" w:hAnsi="Times New Roman" w:cs="Times New Roman"/>
                <w:lang w:val="uk-UA" w:eastAsia="uk-UA"/>
              </w:rPr>
            </w:pPr>
            <w:r w:rsidRPr="00CC7800">
              <w:rPr>
                <w:rFonts w:ascii="Times New Roman" w:eastAsia="Times New Roman" w:hAnsi="Times New Roman" w:cs="Times New Roman"/>
                <w:lang w:val="uk-UA" w:eastAsia="uk-UA"/>
              </w:rPr>
              <w:t>Ім’я</w:t>
            </w:r>
          </w:p>
        </w:tc>
        <w:tc>
          <w:tcPr>
            <w:tcW w:w="4275" w:type="dxa"/>
          </w:tcPr>
          <w:p w:rsidR="00CC7800" w:rsidRPr="00CC7800" w:rsidRDefault="00CC7800" w:rsidP="00CC7800">
            <w:pPr>
              <w:spacing w:after="200" w:line="276" w:lineRule="auto"/>
              <w:rPr>
                <w:rFonts w:ascii="Times New Roman" w:eastAsia="Times New Roman" w:hAnsi="Times New Roman" w:cs="Times New Roman"/>
                <w:lang w:val="uk-UA" w:eastAsia="uk-UA"/>
              </w:rPr>
            </w:pPr>
          </w:p>
        </w:tc>
        <w:tc>
          <w:tcPr>
            <w:tcW w:w="2268" w:type="dxa"/>
            <w:shd w:val="clear" w:color="auto" w:fill="D9D9D9"/>
          </w:tcPr>
          <w:p w:rsidR="00CC7800" w:rsidRPr="00CC7800" w:rsidRDefault="00CC7800" w:rsidP="00CC7800">
            <w:pPr>
              <w:spacing w:after="200" w:line="276" w:lineRule="auto"/>
              <w:rPr>
                <w:rFonts w:ascii="Times New Roman" w:eastAsia="Times New Roman" w:hAnsi="Times New Roman" w:cs="Times New Roman"/>
                <w:lang w:val="uk-UA" w:eastAsia="uk-UA"/>
              </w:rPr>
            </w:pPr>
            <w:r w:rsidRPr="00CC7800">
              <w:rPr>
                <w:rFonts w:ascii="Times New Roman" w:eastAsia="Times New Roman" w:hAnsi="Times New Roman" w:cs="Times New Roman"/>
                <w:lang w:val="uk-UA" w:eastAsia="uk-UA"/>
              </w:rPr>
              <w:t>Прізвище</w:t>
            </w:r>
          </w:p>
        </w:tc>
        <w:tc>
          <w:tcPr>
            <w:tcW w:w="5528" w:type="dxa"/>
          </w:tcPr>
          <w:p w:rsidR="00CC7800" w:rsidRPr="00CC7800" w:rsidRDefault="00CC7800" w:rsidP="00CC7800">
            <w:pPr>
              <w:spacing w:after="200" w:line="276" w:lineRule="auto"/>
              <w:rPr>
                <w:rFonts w:ascii="Times New Roman" w:eastAsia="Times New Roman" w:hAnsi="Times New Roman" w:cs="Times New Roman"/>
                <w:lang w:val="uk-UA" w:eastAsia="uk-UA"/>
              </w:rPr>
            </w:pPr>
          </w:p>
        </w:tc>
      </w:tr>
      <w:tr w:rsidR="00CC7800" w:rsidRPr="00CC7800" w:rsidTr="00D95A38">
        <w:trPr>
          <w:trHeight w:val="439"/>
        </w:trPr>
        <w:tc>
          <w:tcPr>
            <w:tcW w:w="2310" w:type="dxa"/>
            <w:shd w:val="clear" w:color="auto" w:fill="D9D9D9"/>
          </w:tcPr>
          <w:p w:rsidR="00CC7800" w:rsidRPr="00CC7800" w:rsidRDefault="00CC7800" w:rsidP="00CC7800">
            <w:pPr>
              <w:spacing w:after="200" w:line="276" w:lineRule="auto"/>
              <w:rPr>
                <w:rFonts w:ascii="Times New Roman" w:eastAsia="Times New Roman" w:hAnsi="Times New Roman" w:cs="Times New Roman"/>
                <w:lang w:val="uk-UA" w:eastAsia="uk-UA"/>
              </w:rPr>
            </w:pPr>
            <w:r w:rsidRPr="00CC7800">
              <w:rPr>
                <w:rFonts w:ascii="Times New Roman" w:eastAsia="Times New Roman" w:hAnsi="Times New Roman" w:cs="Times New Roman"/>
                <w:lang w:val="uk-UA" w:eastAsia="uk-UA"/>
              </w:rPr>
              <w:t>По батькові</w:t>
            </w:r>
          </w:p>
        </w:tc>
        <w:tc>
          <w:tcPr>
            <w:tcW w:w="4275" w:type="dxa"/>
          </w:tcPr>
          <w:p w:rsidR="00CC7800" w:rsidRPr="00CC7800" w:rsidRDefault="00CC7800" w:rsidP="00CC7800">
            <w:pPr>
              <w:spacing w:after="200" w:line="276" w:lineRule="auto"/>
              <w:rPr>
                <w:rFonts w:ascii="Times New Roman" w:eastAsia="Times New Roman" w:hAnsi="Times New Roman" w:cs="Times New Roman"/>
                <w:lang w:val="uk-UA" w:eastAsia="uk-UA"/>
              </w:rPr>
            </w:pPr>
          </w:p>
        </w:tc>
        <w:tc>
          <w:tcPr>
            <w:tcW w:w="2268" w:type="dxa"/>
            <w:shd w:val="clear" w:color="auto" w:fill="D9D9D9"/>
          </w:tcPr>
          <w:p w:rsidR="00CC7800" w:rsidRPr="00CC7800" w:rsidRDefault="00CC7800" w:rsidP="00CC7800">
            <w:pPr>
              <w:spacing w:after="200" w:line="276" w:lineRule="auto"/>
              <w:rPr>
                <w:rFonts w:ascii="Times New Roman" w:eastAsia="Times New Roman" w:hAnsi="Times New Roman" w:cs="Times New Roman"/>
                <w:lang w:val="uk-UA" w:eastAsia="uk-UA"/>
              </w:rPr>
            </w:pPr>
            <w:r w:rsidRPr="00CC7800">
              <w:rPr>
                <w:rFonts w:ascii="Times New Roman" w:eastAsia="Times New Roman" w:hAnsi="Times New Roman" w:cs="Times New Roman"/>
                <w:lang w:val="uk-UA" w:eastAsia="uk-UA"/>
              </w:rPr>
              <w:t>Громадянство</w:t>
            </w:r>
          </w:p>
        </w:tc>
        <w:tc>
          <w:tcPr>
            <w:tcW w:w="5528" w:type="dxa"/>
          </w:tcPr>
          <w:p w:rsidR="00CC7800" w:rsidRPr="00CC7800" w:rsidRDefault="00CC7800" w:rsidP="00CC7800">
            <w:pPr>
              <w:spacing w:after="200" w:line="276" w:lineRule="auto"/>
              <w:rPr>
                <w:rFonts w:ascii="Times New Roman" w:eastAsia="Times New Roman" w:hAnsi="Times New Roman" w:cs="Times New Roman"/>
                <w:lang w:val="uk-UA" w:eastAsia="uk-UA"/>
              </w:rPr>
            </w:pPr>
          </w:p>
        </w:tc>
      </w:tr>
      <w:tr w:rsidR="00CC7800" w:rsidRPr="00CC7800" w:rsidTr="00D95A38">
        <w:trPr>
          <w:trHeight w:val="439"/>
        </w:trPr>
        <w:tc>
          <w:tcPr>
            <w:tcW w:w="2310" w:type="dxa"/>
            <w:shd w:val="clear" w:color="auto" w:fill="D9D9D9"/>
          </w:tcPr>
          <w:p w:rsidR="00CC7800" w:rsidRPr="00CC7800" w:rsidRDefault="00CC7800" w:rsidP="00CC7800">
            <w:pPr>
              <w:spacing w:after="200" w:line="276" w:lineRule="auto"/>
              <w:rPr>
                <w:rFonts w:ascii="Times New Roman" w:eastAsia="Times New Roman" w:hAnsi="Times New Roman" w:cs="Times New Roman"/>
                <w:lang w:val="uk-UA" w:eastAsia="uk-UA"/>
              </w:rPr>
            </w:pPr>
            <w:r w:rsidRPr="00CC7800">
              <w:rPr>
                <w:rFonts w:ascii="Times New Roman" w:eastAsia="Times New Roman" w:hAnsi="Times New Roman" w:cs="Times New Roman"/>
                <w:lang w:val="uk-UA" w:eastAsia="uk-UA"/>
              </w:rPr>
              <w:t>Дані та обставини, які можуть спричинити виникнення конфлікту інтересів</w:t>
            </w:r>
            <w:r w:rsidRPr="00CC7800">
              <w:rPr>
                <w:rFonts w:ascii="Times New Roman" w:eastAsia="Times New Roman" w:hAnsi="Times New Roman" w:cs="Times New Roman"/>
                <w:vertAlign w:val="superscript"/>
                <w:lang w:val="uk-UA" w:eastAsia="uk-UA"/>
              </w:rPr>
              <w:footnoteReference w:id="4"/>
            </w:r>
          </w:p>
        </w:tc>
        <w:tc>
          <w:tcPr>
            <w:tcW w:w="12071" w:type="dxa"/>
            <w:gridSpan w:val="3"/>
          </w:tcPr>
          <w:p w:rsidR="00CC7800" w:rsidRPr="00CC7800" w:rsidRDefault="00CC7800" w:rsidP="00CC7800">
            <w:pPr>
              <w:spacing w:after="200" w:line="276" w:lineRule="auto"/>
              <w:rPr>
                <w:rFonts w:ascii="Times New Roman" w:eastAsia="Times New Roman" w:hAnsi="Times New Roman" w:cs="Times New Roman"/>
                <w:lang w:val="uk-UA" w:eastAsia="uk-UA"/>
              </w:rPr>
            </w:pPr>
          </w:p>
        </w:tc>
      </w:tr>
    </w:tbl>
    <w:p w:rsidR="00CC7800" w:rsidRPr="00CC7800" w:rsidRDefault="00CC7800" w:rsidP="00CC7800">
      <w:pPr>
        <w:spacing w:after="200" w:line="276" w:lineRule="auto"/>
        <w:rPr>
          <w:rFonts w:ascii="Times New Roman" w:eastAsia="Times New Roman" w:hAnsi="Times New Roman" w:cs="Times New Roman"/>
          <w:b/>
          <w:lang w:val="uk-UA" w:eastAsia="uk-UA"/>
        </w:rPr>
      </w:pPr>
    </w:p>
    <w:p w:rsidR="00CC7800" w:rsidRPr="00CC7800" w:rsidRDefault="00CC7800" w:rsidP="00CC7800">
      <w:pPr>
        <w:numPr>
          <w:ilvl w:val="0"/>
          <w:numId w:val="4"/>
        </w:numPr>
        <w:spacing w:after="200" w:line="276" w:lineRule="auto"/>
        <w:contextualSpacing/>
        <w:rPr>
          <w:rFonts w:ascii="Times New Roman" w:eastAsia="Times New Roman" w:hAnsi="Times New Roman" w:cs="Times New Roman"/>
          <w:b/>
          <w:lang w:val="uk-UA" w:eastAsia="uk-UA"/>
        </w:rPr>
      </w:pPr>
      <w:r w:rsidRPr="00CC7800">
        <w:rPr>
          <w:rFonts w:ascii="Times New Roman" w:eastAsia="Times New Roman" w:hAnsi="Times New Roman" w:cs="Times New Roman"/>
          <w:b/>
          <w:lang w:val="uk-UA" w:eastAsia="uk-UA"/>
        </w:rPr>
        <w:t>Зв’язки з юридичними особами</w:t>
      </w:r>
      <w:r w:rsidRPr="00CC7800">
        <w:rPr>
          <w:rFonts w:ascii="Times New Roman" w:eastAsia="Times New Roman" w:hAnsi="Times New Roman" w:cs="Times New Roman"/>
          <w:b/>
          <w:vertAlign w:val="superscript"/>
          <w:lang w:val="uk-UA" w:eastAsia="uk-UA"/>
        </w:rPr>
        <w:footnoteReference w:id="5"/>
      </w:r>
    </w:p>
    <w:tbl>
      <w:tblPr>
        <w:tblW w:w="14381" w:type="dxa"/>
        <w:tblInd w:w="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10"/>
        <w:gridCol w:w="4275"/>
        <w:gridCol w:w="2268"/>
        <w:gridCol w:w="5528"/>
      </w:tblGrid>
      <w:tr w:rsidR="00CC7800" w:rsidRPr="00CC7800" w:rsidTr="00D95A38">
        <w:trPr>
          <w:trHeight w:val="398"/>
        </w:trPr>
        <w:tc>
          <w:tcPr>
            <w:tcW w:w="2310" w:type="dxa"/>
            <w:shd w:val="clear" w:color="auto" w:fill="D9D9D9"/>
          </w:tcPr>
          <w:p w:rsidR="00CC7800" w:rsidRPr="00CC7800" w:rsidRDefault="00CC7800" w:rsidP="00CC7800">
            <w:pPr>
              <w:spacing w:after="200" w:line="276" w:lineRule="auto"/>
              <w:rPr>
                <w:rFonts w:ascii="Times New Roman" w:eastAsia="Times New Roman" w:hAnsi="Times New Roman" w:cs="Times New Roman"/>
                <w:lang w:val="uk-UA" w:eastAsia="uk-UA"/>
              </w:rPr>
            </w:pPr>
            <w:r w:rsidRPr="00CC7800">
              <w:rPr>
                <w:rFonts w:ascii="Times New Roman" w:eastAsia="Times New Roman" w:hAnsi="Times New Roman" w:cs="Times New Roman"/>
                <w:lang w:val="uk-UA" w:eastAsia="uk-UA"/>
              </w:rPr>
              <w:t>Найменування ю. о.</w:t>
            </w:r>
          </w:p>
        </w:tc>
        <w:tc>
          <w:tcPr>
            <w:tcW w:w="4275" w:type="dxa"/>
          </w:tcPr>
          <w:p w:rsidR="00CC7800" w:rsidRPr="00CC7800" w:rsidRDefault="00CC7800" w:rsidP="00CC7800">
            <w:pPr>
              <w:spacing w:after="200" w:line="276" w:lineRule="auto"/>
              <w:rPr>
                <w:rFonts w:ascii="Times New Roman" w:eastAsia="Times New Roman" w:hAnsi="Times New Roman" w:cs="Times New Roman"/>
                <w:lang w:val="uk-UA" w:eastAsia="uk-UA"/>
              </w:rPr>
            </w:pPr>
          </w:p>
        </w:tc>
        <w:tc>
          <w:tcPr>
            <w:tcW w:w="2268" w:type="dxa"/>
            <w:shd w:val="clear" w:color="auto" w:fill="D9D9D9"/>
          </w:tcPr>
          <w:p w:rsidR="00CC7800" w:rsidRPr="00CC7800" w:rsidRDefault="00CC7800" w:rsidP="00CC7800">
            <w:pPr>
              <w:spacing w:after="200" w:line="276" w:lineRule="auto"/>
              <w:rPr>
                <w:rFonts w:ascii="Times New Roman" w:eastAsia="Times New Roman" w:hAnsi="Times New Roman" w:cs="Times New Roman"/>
                <w:lang w:val="uk-UA" w:eastAsia="uk-UA"/>
              </w:rPr>
            </w:pPr>
            <w:r w:rsidRPr="00CC7800">
              <w:rPr>
                <w:rFonts w:ascii="Times New Roman" w:eastAsia="Times New Roman" w:hAnsi="Times New Roman" w:cs="Times New Roman"/>
                <w:lang w:val="uk-UA" w:eastAsia="uk-UA"/>
              </w:rPr>
              <w:t>Дата початку зв’язку</w:t>
            </w:r>
          </w:p>
        </w:tc>
        <w:tc>
          <w:tcPr>
            <w:tcW w:w="5528" w:type="dxa"/>
          </w:tcPr>
          <w:p w:rsidR="00CC7800" w:rsidRPr="00CC7800" w:rsidRDefault="00CC7800" w:rsidP="00CC7800">
            <w:pPr>
              <w:spacing w:after="200" w:line="276" w:lineRule="auto"/>
              <w:rPr>
                <w:rFonts w:ascii="Times New Roman" w:eastAsia="Times New Roman" w:hAnsi="Times New Roman" w:cs="Times New Roman"/>
                <w:lang w:val="uk-UA" w:eastAsia="uk-UA"/>
              </w:rPr>
            </w:pPr>
            <w:r w:rsidRPr="00CC7800">
              <w:rPr>
                <w:rFonts w:ascii="Times New Roman" w:eastAsia="Times New Roman" w:hAnsi="Times New Roman" w:cs="Times New Roman"/>
                <w:lang w:val="uk-UA" w:eastAsia="uk-UA"/>
              </w:rPr>
              <w:t>_ _ - _ _ - _ _ _ _</w:t>
            </w:r>
          </w:p>
        </w:tc>
      </w:tr>
      <w:tr w:rsidR="00CC7800" w:rsidRPr="00CC7800" w:rsidTr="00D95A38">
        <w:trPr>
          <w:trHeight w:val="462"/>
        </w:trPr>
        <w:tc>
          <w:tcPr>
            <w:tcW w:w="2310" w:type="dxa"/>
            <w:shd w:val="clear" w:color="auto" w:fill="D9D9D9"/>
          </w:tcPr>
          <w:p w:rsidR="00CC7800" w:rsidRPr="00CC7800" w:rsidRDefault="00CC7800" w:rsidP="00CC7800">
            <w:pPr>
              <w:spacing w:after="200" w:line="276" w:lineRule="auto"/>
              <w:rPr>
                <w:rFonts w:ascii="Times New Roman" w:eastAsia="Times New Roman" w:hAnsi="Times New Roman" w:cs="Times New Roman"/>
                <w:lang w:val="uk-UA" w:eastAsia="uk-UA"/>
              </w:rPr>
            </w:pPr>
            <w:r w:rsidRPr="00CC7800">
              <w:rPr>
                <w:rFonts w:ascii="Times New Roman" w:eastAsia="Times New Roman" w:hAnsi="Times New Roman" w:cs="Times New Roman"/>
                <w:lang w:val="uk-UA" w:eastAsia="uk-UA"/>
              </w:rPr>
              <w:t>Країна ю. о.</w:t>
            </w:r>
          </w:p>
        </w:tc>
        <w:tc>
          <w:tcPr>
            <w:tcW w:w="4275" w:type="dxa"/>
          </w:tcPr>
          <w:p w:rsidR="00CC7800" w:rsidRPr="00CC7800" w:rsidRDefault="00CC7800" w:rsidP="00CC7800">
            <w:pPr>
              <w:spacing w:after="200" w:line="276" w:lineRule="auto"/>
              <w:rPr>
                <w:rFonts w:ascii="Times New Roman" w:eastAsia="Times New Roman" w:hAnsi="Times New Roman" w:cs="Times New Roman"/>
                <w:lang w:val="uk-UA" w:eastAsia="uk-UA"/>
              </w:rPr>
            </w:pPr>
          </w:p>
        </w:tc>
        <w:tc>
          <w:tcPr>
            <w:tcW w:w="2268" w:type="dxa"/>
            <w:shd w:val="clear" w:color="auto" w:fill="D9D9D9"/>
          </w:tcPr>
          <w:p w:rsidR="00CC7800" w:rsidRPr="00CC7800" w:rsidRDefault="00CC7800" w:rsidP="00CC7800">
            <w:pPr>
              <w:spacing w:after="200" w:line="276" w:lineRule="auto"/>
              <w:rPr>
                <w:rFonts w:ascii="Times New Roman" w:eastAsia="Times New Roman" w:hAnsi="Times New Roman" w:cs="Times New Roman"/>
                <w:lang w:val="uk-UA" w:eastAsia="uk-UA"/>
              </w:rPr>
            </w:pPr>
            <w:r w:rsidRPr="00CC7800">
              <w:rPr>
                <w:rFonts w:ascii="Times New Roman" w:eastAsia="Times New Roman" w:hAnsi="Times New Roman" w:cs="Times New Roman"/>
                <w:lang w:val="uk-UA" w:eastAsia="uk-UA"/>
              </w:rPr>
              <w:t>Дата закінчення зв’язку</w:t>
            </w:r>
            <w:r w:rsidRPr="00CC7800">
              <w:rPr>
                <w:rFonts w:ascii="Times New Roman" w:eastAsia="Times New Roman" w:hAnsi="Times New Roman" w:cs="Times New Roman"/>
                <w:vertAlign w:val="superscript"/>
                <w:lang w:val="uk-UA" w:eastAsia="uk-UA"/>
              </w:rPr>
              <w:footnoteReference w:id="6"/>
            </w:r>
          </w:p>
        </w:tc>
        <w:tc>
          <w:tcPr>
            <w:tcW w:w="5528" w:type="dxa"/>
          </w:tcPr>
          <w:p w:rsidR="00CC7800" w:rsidRPr="00CC7800" w:rsidRDefault="00CC7800" w:rsidP="00CC7800">
            <w:pPr>
              <w:spacing w:after="200" w:line="276" w:lineRule="auto"/>
              <w:rPr>
                <w:rFonts w:ascii="Times New Roman" w:eastAsia="Times New Roman" w:hAnsi="Times New Roman" w:cs="Times New Roman"/>
                <w:lang w:val="uk-UA" w:eastAsia="uk-UA"/>
              </w:rPr>
            </w:pPr>
            <w:r w:rsidRPr="00CC7800">
              <w:rPr>
                <w:rFonts w:ascii="Times New Roman" w:eastAsia="Times New Roman" w:hAnsi="Times New Roman" w:cs="Times New Roman"/>
                <w:lang w:val="uk-UA" w:eastAsia="uk-UA"/>
              </w:rPr>
              <w:t>_ _ - _ _ - _ _ _ _</w:t>
            </w:r>
          </w:p>
        </w:tc>
      </w:tr>
      <w:tr w:rsidR="00CC7800" w:rsidRPr="00CC7800" w:rsidTr="00D95A38">
        <w:trPr>
          <w:trHeight w:val="1616"/>
        </w:trPr>
        <w:tc>
          <w:tcPr>
            <w:tcW w:w="2310" w:type="dxa"/>
            <w:shd w:val="clear" w:color="auto" w:fill="D9D9D9"/>
          </w:tcPr>
          <w:p w:rsidR="00CC7800" w:rsidRPr="00CC7800" w:rsidRDefault="00CC7800" w:rsidP="00CC7800">
            <w:pPr>
              <w:spacing w:after="0" w:line="276" w:lineRule="auto"/>
              <w:jc w:val="center"/>
              <w:rPr>
                <w:rFonts w:ascii="Times New Roman" w:eastAsia="Times New Roman" w:hAnsi="Times New Roman" w:cs="Times New Roman"/>
                <w:lang w:val="uk-UA" w:eastAsia="uk-UA"/>
              </w:rPr>
            </w:pPr>
            <w:r w:rsidRPr="00CC7800">
              <w:rPr>
                <w:rFonts w:ascii="Times New Roman" w:eastAsia="Times New Roman" w:hAnsi="Times New Roman" w:cs="Times New Roman"/>
                <w:lang w:val="uk-UA" w:eastAsia="uk-UA"/>
              </w:rPr>
              <w:lastRenderedPageBreak/>
              <w:t>Зв’язок з ю. о.</w:t>
            </w:r>
            <w:r w:rsidRPr="00CC7800">
              <w:rPr>
                <w:rFonts w:ascii="Times New Roman" w:eastAsia="Times New Roman" w:hAnsi="Times New Roman" w:cs="Times New Roman"/>
                <w:vertAlign w:val="superscript"/>
                <w:lang w:val="uk-UA" w:eastAsia="uk-UA"/>
              </w:rPr>
              <w:footnoteReference w:id="7"/>
            </w:r>
          </w:p>
          <w:p w:rsidR="00CC7800" w:rsidRPr="00CC7800" w:rsidRDefault="00CC7800" w:rsidP="00CC7800">
            <w:pPr>
              <w:spacing w:after="0" w:line="276" w:lineRule="auto"/>
              <w:jc w:val="center"/>
              <w:rPr>
                <w:rFonts w:ascii="Times New Roman" w:eastAsia="Times New Roman" w:hAnsi="Times New Roman" w:cs="Times New Roman"/>
                <w:lang w:val="uk-UA" w:eastAsia="uk-UA"/>
              </w:rPr>
            </w:pPr>
            <w:r w:rsidRPr="00CC7800">
              <w:rPr>
                <w:rFonts w:ascii="Times New Roman" w:eastAsia="Times New Roman" w:hAnsi="Times New Roman" w:cs="Times New Roman"/>
                <w:lang w:val="uk-UA" w:eastAsia="uk-UA"/>
              </w:rPr>
              <w:t>Інші дані та обставини, які можуть спричинити конфлікт інтересів</w:t>
            </w:r>
          </w:p>
        </w:tc>
        <w:tc>
          <w:tcPr>
            <w:tcW w:w="12071" w:type="dxa"/>
            <w:gridSpan w:val="3"/>
          </w:tcPr>
          <w:p w:rsidR="00CC7800" w:rsidRPr="00CC7800" w:rsidRDefault="00CC7800" w:rsidP="00CC7800">
            <w:pPr>
              <w:spacing w:after="200" w:line="276" w:lineRule="auto"/>
              <w:rPr>
                <w:rFonts w:ascii="Times New Roman" w:eastAsia="Times New Roman" w:hAnsi="Times New Roman" w:cs="Times New Roman"/>
                <w:lang w:val="uk-UA" w:eastAsia="uk-UA"/>
              </w:rPr>
            </w:pPr>
          </w:p>
        </w:tc>
      </w:tr>
    </w:tbl>
    <w:p w:rsidR="00CC7800" w:rsidRPr="00CC7800" w:rsidRDefault="00CC7800" w:rsidP="00CC7800">
      <w:pPr>
        <w:spacing w:after="200" w:line="276" w:lineRule="auto"/>
        <w:rPr>
          <w:rFonts w:ascii="Times New Roman" w:eastAsia="Times New Roman" w:hAnsi="Times New Roman" w:cs="Times New Roman"/>
          <w:b/>
          <w:lang w:val="uk-UA" w:eastAsia="uk-UA"/>
        </w:rPr>
      </w:pPr>
    </w:p>
    <w:tbl>
      <w:tblPr>
        <w:tblW w:w="14381" w:type="dxa"/>
        <w:tblInd w:w="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10"/>
        <w:gridCol w:w="4275"/>
        <w:gridCol w:w="2268"/>
        <w:gridCol w:w="5528"/>
      </w:tblGrid>
      <w:tr w:rsidR="00CC7800" w:rsidRPr="00CC7800" w:rsidTr="00D95A38">
        <w:trPr>
          <w:trHeight w:val="398"/>
        </w:trPr>
        <w:tc>
          <w:tcPr>
            <w:tcW w:w="2310" w:type="dxa"/>
            <w:shd w:val="clear" w:color="auto" w:fill="D9D9D9"/>
          </w:tcPr>
          <w:p w:rsidR="00CC7800" w:rsidRPr="00CC7800" w:rsidRDefault="00CC7800" w:rsidP="00CC7800">
            <w:pPr>
              <w:spacing w:after="200" w:line="276" w:lineRule="auto"/>
              <w:rPr>
                <w:rFonts w:ascii="Times New Roman" w:eastAsia="Times New Roman" w:hAnsi="Times New Roman" w:cs="Times New Roman"/>
                <w:lang w:val="uk-UA" w:eastAsia="uk-UA"/>
              </w:rPr>
            </w:pPr>
            <w:r w:rsidRPr="00CC7800">
              <w:rPr>
                <w:rFonts w:ascii="Times New Roman" w:eastAsia="Times New Roman" w:hAnsi="Times New Roman" w:cs="Times New Roman"/>
                <w:lang w:val="uk-UA" w:eastAsia="uk-UA"/>
              </w:rPr>
              <w:t>Найменування ю. о.</w:t>
            </w:r>
          </w:p>
        </w:tc>
        <w:tc>
          <w:tcPr>
            <w:tcW w:w="4275" w:type="dxa"/>
          </w:tcPr>
          <w:p w:rsidR="00CC7800" w:rsidRPr="00CC7800" w:rsidRDefault="00CC7800" w:rsidP="00CC7800">
            <w:pPr>
              <w:spacing w:after="200" w:line="276" w:lineRule="auto"/>
              <w:rPr>
                <w:rFonts w:ascii="Times New Roman" w:eastAsia="Times New Roman" w:hAnsi="Times New Roman" w:cs="Times New Roman"/>
                <w:lang w:val="uk-UA" w:eastAsia="uk-UA"/>
              </w:rPr>
            </w:pPr>
          </w:p>
        </w:tc>
        <w:tc>
          <w:tcPr>
            <w:tcW w:w="2268" w:type="dxa"/>
            <w:shd w:val="clear" w:color="auto" w:fill="D9D9D9"/>
          </w:tcPr>
          <w:p w:rsidR="00CC7800" w:rsidRPr="00CC7800" w:rsidRDefault="00CC7800" w:rsidP="00CC7800">
            <w:pPr>
              <w:spacing w:after="200" w:line="276" w:lineRule="auto"/>
              <w:rPr>
                <w:rFonts w:ascii="Times New Roman" w:eastAsia="Times New Roman" w:hAnsi="Times New Roman" w:cs="Times New Roman"/>
                <w:lang w:val="uk-UA" w:eastAsia="uk-UA"/>
              </w:rPr>
            </w:pPr>
            <w:r w:rsidRPr="00CC7800">
              <w:rPr>
                <w:rFonts w:ascii="Times New Roman" w:eastAsia="Times New Roman" w:hAnsi="Times New Roman" w:cs="Times New Roman"/>
                <w:lang w:val="uk-UA" w:eastAsia="uk-UA"/>
              </w:rPr>
              <w:t>Дата початку зв’язку</w:t>
            </w:r>
          </w:p>
        </w:tc>
        <w:tc>
          <w:tcPr>
            <w:tcW w:w="5528" w:type="dxa"/>
          </w:tcPr>
          <w:p w:rsidR="00CC7800" w:rsidRPr="00CC7800" w:rsidRDefault="00CC7800" w:rsidP="00CC7800">
            <w:pPr>
              <w:spacing w:after="200" w:line="276" w:lineRule="auto"/>
              <w:rPr>
                <w:rFonts w:ascii="Times New Roman" w:eastAsia="Times New Roman" w:hAnsi="Times New Roman" w:cs="Times New Roman"/>
                <w:lang w:val="uk-UA" w:eastAsia="uk-UA"/>
              </w:rPr>
            </w:pPr>
            <w:r w:rsidRPr="00CC7800">
              <w:rPr>
                <w:rFonts w:ascii="Times New Roman" w:eastAsia="Times New Roman" w:hAnsi="Times New Roman" w:cs="Times New Roman"/>
                <w:lang w:val="uk-UA" w:eastAsia="uk-UA"/>
              </w:rPr>
              <w:t>_ _ - _ _ - _ _ _ _</w:t>
            </w:r>
          </w:p>
        </w:tc>
      </w:tr>
      <w:tr w:rsidR="00CC7800" w:rsidRPr="00CC7800" w:rsidTr="00D95A38">
        <w:trPr>
          <w:trHeight w:val="462"/>
        </w:trPr>
        <w:tc>
          <w:tcPr>
            <w:tcW w:w="2310" w:type="dxa"/>
            <w:shd w:val="clear" w:color="auto" w:fill="D9D9D9"/>
          </w:tcPr>
          <w:p w:rsidR="00CC7800" w:rsidRPr="00CC7800" w:rsidRDefault="00CC7800" w:rsidP="00CC7800">
            <w:pPr>
              <w:spacing w:after="200" w:line="276" w:lineRule="auto"/>
              <w:rPr>
                <w:rFonts w:ascii="Times New Roman" w:eastAsia="Times New Roman" w:hAnsi="Times New Roman" w:cs="Times New Roman"/>
                <w:lang w:val="uk-UA" w:eastAsia="uk-UA"/>
              </w:rPr>
            </w:pPr>
            <w:r w:rsidRPr="00CC7800">
              <w:rPr>
                <w:rFonts w:ascii="Times New Roman" w:eastAsia="Times New Roman" w:hAnsi="Times New Roman" w:cs="Times New Roman"/>
                <w:lang w:val="uk-UA" w:eastAsia="uk-UA"/>
              </w:rPr>
              <w:t>Країна ю. о.</w:t>
            </w:r>
          </w:p>
        </w:tc>
        <w:tc>
          <w:tcPr>
            <w:tcW w:w="4275" w:type="dxa"/>
          </w:tcPr>
          <w:p w:rsidR="00CC7800" w:rsidRPr="00CC7800" w:rsidRDefault="00CC7800" w:rsidP="00CC7800">
            <w:pPr>
              <w:spacing w:after="200" w:line="276" w:lineRule="auto"/>
              <w:rPr>
                <w:rFonts w:ascii="Times New Roman" w:eastAsia="Times New Roman" w:hAnsi="Times New Roman" w:cs="Times New Roman"/>
                <w:lang w:val="uk-UA" w:eastAsia="uk-UA"/>
              </w:rPr>
            </w:pPr>
          </w:p>
        </w:tc>
        <w:tc>
          <w:tcPr>
            <w:tcW w:w="2268" w:type="dxa"/>
            <w:shd w:val="clear" w:color="auto" w:fill="D9D9D9"/>
          </w:tcPr>
          <w:p w:rsidR="00CC7800" w:rsidRPr="00CC7800" w:rsidRDefault="00CC7800" w:rsidP="00CC7800">
            <w:pPr>
              <w:spacing w:after="200" w:line="276" w:lineRule="auto"/>
              <w:rPr>
                <w:rFonts w:ascii="Times New Roman" w:eastAsia="Times New Roman" w:hAnsi="Times New Roman" w:cs="Times New Roman"/>
                <w:lang w:val="uk-UA" w:eastAsia="uk-UA"/>
              </w:rPr>
            </w:pPr>
            <w:r w:rsidRPr="00CC7800">
              <w:rPr>
                <w:rFonts w:ascii="Times New Roman" w:eastAsia="Times New Roman" w:hAnsi="Times New Roman" w:cs="Times New Roman"/>
                <w:lang w:val="uk-UA" w:eastAsia="uk-UA"/>
              </w:rPr>
              <w:t>Дата закінчення зв’язку</w:t>
            </w:r>
          </w:p>
        </w:tc>
        <w:tc>
          <w:tcPr>
            <w:tcW w:w="5528" w:type="dxa"/>
          </w:tcPr>
          <w:p w:rsidR="00CC7800" w:rsidRPr="00CC7800" w:rsidRDefault="00CC7800" w:rsidP="00CC7800">
            <w:pPr>
              <w:spacing w:after="200" w:line="276" w:lineRule="auto"/>
              <w:rPr>
                <w:rFonts w:ascii="Times New Roman" w:eastAsia="Times New Roman" w:hAnsi="Times New Roman" w:cs="Times New Roman"/>
                <w:lang w:val="uk-UA" w:eastAsia="uk-UA"/>
              </w:rPr>
            </w:pPr>
            <w:r w:rsidRPr="00CC7800">
              <w:rPr>
                <w:rFonts w:ascii="Times New Roman" w:eastAsia="Times New Roman" w:hAnsi="Times New Roman" w:cs="Times New Roman"/>
                <w:lang w:val="uk-UA" w:eastAsia="uk-UA"/>
              </w:rPr>
              <w:t>_ _ - _ _ - _ _ _ _</w:t>
            </w:r>
          </w:p>
        </w:tc>
      </w:tr>
      <w:tr w:rsidR="00CC7800" w:rsidRPr="00CC7800" w:rsidTr="00D95A38">
        <w:trPr>
          <w:trHeight w:val="1780"/>
        </w:trPr>
        <w:tc>
          <w:tcPr>
            <w:tcW w:w="2310" w:type="dxa"/>
            <w:shd w:val="clear" w:color="auto" w:fill="D9D9D9"/>
          </w:tcPr>
          <w:p w:rsidR="00CC7800" w:rsidRPr="00CC7800" w:rsidRDefault="00CC7800" w:rsidP="00CC7800">
            <w:pPr>
              <w:spacing w:after="0" w:line="276" w:lineRule="auto"/>
              <w:rPr>
                <w:rFonts w:ascii="Times New Roman" w:eastAsia="Times New Roman" w:hAnsi="Times New Roman" w:cs="Times New Roman"/>
                <w:lang w:val="uk-UA" w:eastAsia="uk-UA"/>
              </w:rPr>
            </w:pPr>
            <w:r w:rsidRPr="00CC7800">
              <w:rPr>
                <w:rFonts w:ascii="Times New Roman" w:eastAsia="Times New Roman" w:hAnsi="Times New Roman" w:cs="Times New Roman"/>
                <w:lang w:val="uk-UA" w:eastAsia="uk-UA"/>
              </w:rPr>
              <w:t>Зв’язок з ю. о.</w:t>
            </w:r>
          </w:p>
          <w:p w:rsidR="00CC7800" w:rsidRPr="00CC7800" w:rsidRDefault="00CC7800" w:rsidP="00CC7800">
            <w:pPr>
              <w:spacing w:after="0" w:line="276" w:lineRule="auto"/>
              <w:rPr>
                <w:rFonts w:ascii="Times New Roman" w:eastAsia="Times New Roman" w:hAnsi="Times New Roman" w:cs="Times New Roman"/>
                <w:lang w:val="uk-UA" w:eastAsia="uk-UA"/>
              </w:rPr>
            </w:pPr>
            <w:r w:rsidRPr="00CC7800">
              <w:rPr>
                <w:rFonts w:ascii="Times New Roman" w:eastAsia="Times New Roman" w:hAnsi="Times New Roman" w:cs="Times New Roman"/>
                <w:lang w:val="uk-UA" w:eastAsia="uk-UA"/>
              </w:rPr>
              <w:t>Інші дані та обставини, які можуть спричинити конфлікт інтересів</w:t>
            </w:r>
          </w:p>
        </w:tc>
        <w:tc>
          <w:tcPr>
            <w:tcW w:w="12071" w:type="dxa"/>
            <w:gridSpan w:val="3"/>
          </w:tcPr>
          <w:p w:rsidR="00CC7800" w:rsidRPr="00CC7800" w:rsidRDefault="00CC7800" w:rsidP="00CC7800">
            <w:pPr>
              <w:spacing w:after="200" w:line="276" w:lineRule="auto"/>
              <w:rPr>
                <w:rFonts w:ascii="Times New Roman" w:eastAsia="Times New Roman" w:hAnsi="Times New Roman" w:cs="Times New Roman"/>
                <w:lang w:val="uk-UA" w:eastAsia="uk-UA"/>
              </w:rPr>
            </w:pPr>
          </w:p>
        </w:tc>
      </w:tr>
    </w:tbl>
    <w:p w:rsidR="00CC7800" w:rsidRPr="00CC7800" w:rsidRDefault="00CC7800" w:rsidP="00CC7800">
      <w:pPr>
        <w:spacing w:after="200" w:line="276" w:lineRule="auto"/>
        <w:rPr>
          <w:rFonts w:ascii="Times New Roman" w:eastAsia="Times New Roman" w:hAnsi="Times New Roman" w:cs="Times New Roman"/>
          <w:b/>
          <w:lang w:val="uk-UA" w:eastAsia="uk-UA"/>
        </w:rPr>
      </w:pPr>
    </w:p>
    <w:p w:rsidR="00CC7800" w:rsidRPr="00CC7800" w:rsidRDefault="00CC7800" w:rsidP="00CC7800">
      <w:pPr>
        <w:numPr>
          <w:ilvl w:val="0"/>
          <w:numId w:val="4"/>
        </w:numPr>
        <w:spacing w:after="0" w:line="240" w:lineRule="auto"/>
        <w:rPr>
          <w:rFonts w:ascii="Times New Roman" w:eastAsia="Times New Roman" w:hAnsi="Times New Roman" w:cs="Times New Roman"/>
          <w:b/>
          <w:lang w:val="uk-UA" w:eastAsia="uk-UA"/>
        </w:rPr>
      </w:pPr>
      <w:r w:rsidRPr="00CC7800">
        <w:rPr>
          <w:rFonts w:ascii="Times New Roman" w:eastAsia="Times New Roman" w:hAnsi="Times New Roman" w:cs="Times New Roman"/>
          <w:b/>
          <w:color w:val="000000"/>
          <w:shd w:val="clear" w:color="auto" w:fill="FFFFFF"/>
          <w:lang w:val="uk-UA" w:eastAsia="uk-UA"/>
        </w:rPr>
        <w:t>Індивідуальна (викладацька, наукова і творча) діяльність декларанта</w:t>
      </w:r>
    </w:p>
    <w:tbl>
      <w:tblPr>
        <w:tblW w:w="14381" w:type="dxa"/>
        <w:tblInd w:w="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10"/>
        <w:gridCol w:w="4275"/>
        <w:gridCol w:w="2268"/>
        <w:gridCol w:w="5528"/>
      </w:tblGrid>
      <w:tr w:rsidR="00CC7800" w:rsidRPr="00CC7800" w:rsidTr="00D95A38">
        <w:trPr>
          <w:trHeight w:val="398"/>
        </w:trPr>
        <w:tc>
          <w:tcPr>
            <w:tcW w:w="2310" w:type="dxa"/>
            <w:vMerge w:val="restart"/>
            <w:shd w:val="clear" w:color="auto" w:fill="D9D9D9"/>
          </w:tcPr>
          <w:p w:rsidR="00CC7800" w:rsidRPr="00CC7800" w:rsidRDefault="00CC7800" w:rsidP="00CC7800">
            <w:pPr>
              <w:spacing w:after="200" w:line="276" w:lineRule="auto"/>
              <w:rPr>
                <w:rFonts w:ascii="Times New Roman" w:eastAsia="Times New Roman" w:hAnsi="Times New Roman" w:cs="Times New Roman"/>
                <w:lang w:val="uk-UA" w:eastAsia="uk-UA"/>
              </w:rPr>
            </w:pPr>
            <w:r w:rsidRPr="00CC7800">
              <w:rPr>
                <w:rFonts w:ascii="Times New Roman" w:eastAsia="Times New Roman" w:hAnsi="Times New Roman" w:cs="Times New Roman"/>
                <w:lang w:val="uk-UA" w:eastAsia="uk-UA"/>
              </w:rPr>
              <w:t>Вид діяльності</w:t>
            </w:r>
          </w:p>
        </w:tc>
        <w:tc>
          <w:tcPr>
            <w:tcW w:w="4275" w:type="dxa"/>
            <w:vMerge w:val="restart"/>
          </w:tcPr>
          <w:p w:rsidR="00CC7800" w:rsidRPr="00CC7800" w:rsidRDefault="00CC7800" w:rsidP="00CC7800">
            <w:pPr>
              <w:spacing w:after="200" w:line="276" w:lineRule="auto"/>
              <w:rPr>
                <w:rFonts w:ascii="Times New Roman" w:eastAsia="Times New Roman" w:hAnsi="Times New Roman" w:cs="Times New Roman"/>
                <w:lang w:val="uk-UA" w:eastAsia="uk-UA"/>
              </w:rPr>
            </w:pPr>
          </w:p>
        </w:tc>
        <w:tc>
          <w:tcPr>
            <w:tcW w:w="2268" w:type="dxa"/>
            <w:shd w:val="clear" w:color="auto" w:fill="D9D9D9"/>
          </w:tcPr>
          <w:p w:rsidR="00CC7800" w:rsidRPr="00CC7800" w:rsidRDefault="00CC7800" w:rsidP="00CC7800">
            <w:pPr>
              <w:spacing w:after="200" w:line="276" w:lineRule="auto"/>
              <w:rPr>
                <w:rFonts w:ascii="Times New Roman" w:eastAsia="Times New Roman" w:hAnsi="Times New Roman" w:cs="Times New Roman"/>
                <w:lang w:val="uk-UA" w:eastAsia="uk-UA"/>
              </w:rPr>
            </w:pPr>
            <w:r w:rsidRPr="00CC7800">
              <w:rPr>
                <w:rFonts w:ascii="Times New Roman" w:eastAsia="Times New Roman" w:hAnsi="Times New Roman" w:cs="Times New Roman"/>
                <w:lang w:val="uk-UA" w:eastAsia="uk-UA"/>
              </w:rPr>
              <w:t>Дата початку здійснення діяльності</w:t>
            </w:r>
          </w:p>
        </w:tc>
        <w:tc>
          <w:tcPr>
            <w:tcW w:w="5528" w:type="dxa"/>
          </w:tcPr>
          <w:p w:rsidR="00CC7800" w:rsidRPr="00CC7800" w:rsidRDefault="00CC7800" w:rsidP="00CC7800">
            <w:pPr>
              <w:spacing w:after="200" w:line="276" w:lineRule="auto"/>
              <w:rPr>
                <w:rFonts w:ascii="Times New Roman" w:eastAsia="Times New Roman" w:hAnsi="Times New Roman" w:cs="Times New Roman"/>
                <w:lang w:val="uk-UA" w:eastAsia="uk-UA"/>
              </w:rPr>
            </w:pPr>
            <w:r w:rsidRPr="00CC7800">
              <w:rPr>
                <w:rFonts w:ascii="Times New Roman" w:eastAsia="Times New Roman" w:hAnsi="Times New Roman" w:cs="Times New Roman"/>
                <w:lang w:val="uk-UA" w:eastAsia="uk-UA"/>
              </w:rPr>
              <w:t>_ _ - _ _ - _ _ _ _</w:t>
            </w:r>
          </w:p>
        </w:tc>
      </w:tr>
      <w:tr w:rsidR="00CC7800" w:rsidRPr="00CC7800" w:rsidTr="00D95A38">
        <w:trPr>
          <w:trHeight w:val="462"/>
        </w:trPr>
        <w:tc>
          <w:tcPr>
            <w:tcW w:w="2310" w:type="dxa"/>
            <w:vMerge/>
            <w:shd w:val="clear" w:color="auto" w:fill="D9D9D9"/>
          </w:tcPr>
          <w:p w:rsidR="00CC7800" w:rsidRPr="00CC7800" w:rsidRDefault="00CC7800" w:rsidP="00CC7800">
            <w:pPr>
              <w:spacing w:after="200" w:line="276" w:lineRule="auto"/>
              <w:rPr>
                <w:rFonts w:ascii="Times New Roman" w:eastAsia="Times New Roman" w:hAnsi="Times New Roman" w:cs="Times New Roman"/>
                <w:lang w:val="uk-UA" w:eastAsia="uk-UA"/>
              </w:rPr>
            </w:pPr>
          </w:p>
        </w:tc>
        <w:tc>
          <w:tcPr>
            <w:tcW w:w="4275" w:type="dxa"/>
            <w:vMerge/>
          </w:tcPr>
          <w:p w:rsidR="00CC7800" w:rsidRPr="00CC7800" w:rsidRDefault="00CC7800" w:rsidP="00CC7800">
            <w:pPr>
              <w:spacing w:after="200" w:line="276" w:lineRule="auto"/>
              <w:rPr>
                <w:rFonts w:ascii="Times New Roman" w:eastAsia="Times New Roman" w:hAnsi="Times New Roman" w:cs="Times New Roman"/>
                <w:lang w:val="uk-UA" w:eastAsia="uk-UA"/>
              </w:rPr>
            </w:pPr>
          </w:p>
        </w:tc>
        <w:tc>
          <w:tcPr>
            <w:tcW w:w="2268" w:type="dxa"/>
            <w:shd w:val="clear" w:color="auto" w:fill="D9D9D9"/>
          </w:tcPr>
          <w:p w:rsidR="00CC7800" w:rsidRPr="00CC7800" w:rsidRDefault="00CC7800" w:rsidP="00CC7800">
            <w:pPr>
              <w:spacing w:after="200" w:line="276" w:lineRule="auto"/>
              <w:rPr>
                <w:rFonts w:ascii="Times New Roman" w:eastAsia="Times New Roman" w:hAnsi="Times New Roman" w:cs="Times New Roman"/>
                <w:lang w:val="uk-UA" w:eastAsia="uk-UA"/>
              </w:rPr>
            </w:pPr>
            <w:r w:rsidRPr="00CC7800">
              <w:rPr>
                <w:rFonts w:ascii="Times New Roman" w:eastAsia="Times New Roman" w:hAnsi="Times New Roman" w:cs="Times New Roman"/>
                <w:lang w:val="uk-UA" w:eastAsia="uk-UA"/>
              </w:rPr>
              <w:t>Дата завершення здійснення діяльності</w:t>
            </w:r>
            <w:r w:rsidRPr="00CC7800">
              <w:rPr>
                <w:rFonts w:ascii="Times New Roman" w:eastAsia="Times New Roman" w:hAnsi="Times New Roman" w:cs="Times New Roman"/>
                <w:vertAlign w:val="superscript"/>
                <w:lang w:val="uk-UA" w:eastAsia="uk-UA"/>
              </w:rPr>
              <w:footnoteReference w:id="8"/>
            </w:r>
          </w:p>
        </w:tc>
        <w:tc>
          <w:tcPr>
            <w:tcW w:w="5528" w:type="dxa"/>
          </w:tcPr>
          <w:p w:rsidR="00CC7800" w:rsidRPr="00CC7800" w:rsidRDefault="00CC7800" w:rsidP="00CC7800">
            <w:pPr>
              <w:spacing w:after="200" w:line="276" w:lineRule="auto"/>
              <w:rPr>
                <w:rFonts w:ascii="Times New Roman" w:eastAsia="Times New Roman" w:hAnsi="Times New Roman" w:cs="Times New Roman"/>
                <w:lang w:val="uk-UA" w:eastAsia="uk-UA"/>
              </w:rPr>
            </w:pPr>
            <w:r w:rsidRPr="00CC7800">
              <w:rPr>
                <w:rFonts w:ascii="Times New Roman" w:eastAsia="Times New Roman" w:hAnsi="Times New Roman" w:cs="Times New Roman"/>
                <w:lang w:val="uk-UA" w:eastAsia="uk-UA"/>
              </w:rPr>
              <w:t>_ _ - _ _ - _ _ _ _</w:t>
            </w:r>
          </w:p>
        </w:tc>
      </w:tr>
      <w:tr w:rsidR="00CC7800" w:rsidRPr="00CC7800" w:rsidTr="00D95A38">
        <w:trPr>
          <w:trHeight w:val="962"/>
        </w:trPr>
        <w:tc>
          <w:tcPr>
            <w:tcW w:w="2310" w:type="dxa"/>
            <w:shd w:val="clear" w:color="auto" w:fill="D9D9D9"/>
          </w:tcPr>
          <w:p w:rsidR="00CC7800" w:rsidRPr="00CC7800" w:rsidRDefault="00CC7800" w:rsidP="00CC7800">
            <w:pPr>
              <w:spacing w:after="200" w:line="276" w:lineRule="auto"/>
              <w:rPr>
                <w:rFonts w:ascii="Times New Roman" w:eastAsia="Times New Roman" w:hAnsi="Times New Roman" w:cs="Times New Roman"/>
                <w:lang w:val="uk-UA" w:eastAsia="uk-UA"/>
              </w:rPr>
            </w:pPr>
            <w:r w:rsidRPr="00CC7800">
              <w:rPr>
                <w:rFonts w:ascii="Times New Roman" w:eastAsia="Times New Roman" w:hAnsi="Times New Roman" w:cs="Times New Roman"/>
                <w:lang w:val="uk-UA" w:eastAsia="uk-UA"/>
              </w:rPr>
              <w:t>Додаткова інформація про діяльність</w:t>
            </w:r>
            <w:r w:rsidRPr="00CC7800">
              <w:rPr>
                <w:rFonts w:ascii="Times New Roman" w:eastAsia="Times New Roman" w:hAnsi="Times New Roman" w:cs="Times New Roman"/>
                <w:vertAlign w:val="superscript"/>
                <w:lang w:val="uk-UA" w:eastAsia="uk-UA"/>
              </w:rPr>
              <w:footnoteReference w:id="9"/>
            </w:r>
          </w:p>
        </w:tc>
        <w:tc>
          <w:tcPr>
            <w:tcW w:w="12071" w:type="dxa"/>
            <w:gridSpan w:val="3"/>
          </w:tcPr>
          <w:p w:rsidR="00CC7800" w:rsidRPr="00CC7800" w:rsidRDefault="00CC7800" w:rsidP="00CC7800">
            <w:pPr>
              <w:spacing w:after="200" w:line="276" w:lineRule="auto"/>
              <w:rPr>
                <w:rFonts w:ascii="Times New Roman" w:eastAsia="Times New Roman" w:hAnsi="Times New Roman" w:cs="Times New Roman"/>
                <w:lang w:val="uk-UA" w:eastAsia="uk-UA"/>
              </w:rPr>
            </w:pPr>
          </w:p>
        </w:tc>
      </w:tr>
    </w:tbl>
    <w:p w:rsidR="00CC7800" w:rsidRPr="00CC7800" w:rsidRDefault="00CC7800" w:rsidP="00CC7800">
      <w:pPr>
        <w:spacing w:after="200" w:line="276" w:lineRule="auto"/>
        <w:ind w:left="720"/>
        <w:contextualSpacing/>
        <w:rPr>
          <w:rFonts w:ascii="Times New Roman" w:eastAsia="Times New Roman" w:hAnsi="Times New Roman" w:cs="Times New Roman"/>
          <w:b/>
          <w:lang w:val="uk-UA" w:eastAsia="uk-UA"/>
        </w:rPr>
      </w:pPr>
    </w:p>
    <w:tbl>
      <w:tblPr>
        <w:tblW w:w="14239" w:type="dxa"/>
        <w:tblInd w:w="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10"/>
        <w:gridCol w:w="4275"/>
        <w:gridCol w:w="2268"/>
        <w:gridCol w:w="5386"/>
      </w:tblGrid>
      <w:tr w:rsidR="00CC7800" w:rsidRPr="00CC7800" w:rsidTr="00D95A38">
        <w:trPr>
          <w:trHeight w:val="398"/>
        </w:trPr>
        <w:tc>
          <w:tcPr>
            <w:tcW w:w="2310" w:type="dxa"/>
            <w:vMerge w:val="restart"/>
            <w:shd w:val="clear" w:color="auto" w:fill="D9D9D9"/>
          </w:tcPr>
          <w:p w:rsidR="00CC7800" w:rsidRPr="00CC7800" w:rsidRDefault="00CC7800" w:rsidP="00CC7800">
            <w:pPr>
              <w:spacing w:after="200" w:line="276" w:lineRule="auto"/>
              <w:rPr>
                <w:rFonts w:ascii="Times New Roman" w:eastAsia="Times New Roman" w:hAnsi="Times New Roman" w:cs="Times New Roman"/>
                <w:lang w:val="uk-UA" w:eastAsia="uk-UA"/>
              </w:rPr>
            </w:pPr>
            <w:r w:rsidRPr="00CC7800">
              <w:rPr>
                <w:rFonts w:ascii="Times New Roman" w:eastAsia="Times New Roman" w:hAnsi="Times New Roman" w:cs="Times New Roman"/>
                <w:lang w:val="uk-UA" w:eastAsia="uk-UA"/>
              </w:rPr>
              <w:t>Вид діяльності</w:t>
            </w:r>
          </w:p>
        </w:tc>
        <w:tc>
          <w:tcPr>
            <w:tcW w:w="4275" w:type="dxa"/>
            <w:vMerge w:val="restart"/>
          </w:tcPr>
          <w:p w:rsidR="00CC7800" w:rsidRPr="00CC7800" w:rsidRDefault="00CC7800" w:rsidP="00CC7800">
            <w:pPr>
              <w:spacing w:after="200" w:line="276" w:lineRule="auto"/>
              <w:rPr>
                <w:rFonts w:ascii="Times New Roman" w:eastAsia="Times New Roman" w:hAnsi="Times New Roman" w:cs="Times New Roman"/>
                <w:lang w:val="uk-UA" w:eastAsia="uk-UA"/>
              </w:rPr>
            </w:pPr>
          </w:p>
        </w:tc>
        <w:tc>
          <w:tcPr>
            <w:tcW w:w="2268" w:type="dxa"/>
            <w:shd w:val="clear" w:color="auto" w:fill="D9D9D9"/>
          </w:tcPr>
          <w:p w:rsidR="00CC7800" w:rsidRPr="00CC7800" w:rsidRDefault="00CC7800" w:rsidP="00CC7800">
            <w:pPr>
              <w:spacing w:after="200" w:line="276" w:lineRule="auto"/>
              <w:rPr>
                <w:rFonts w:ascii="Times New Roman" w:eastAsia="Times New Roman" w:hAnsi="Times New Roman" w:cs="Times New Roman"/>
                <w:lang w:val="uk-UA" w:eastAsia="uk-UA"/>
              </w:rPr>
            </w:pPr>
            <w:r w:rsidRPr="00CC7800">
              <w:rPr>
                <w:rFonts w:ascii="Times New Roman" w:eastAsia="Times New Roman" w:hAnsi="Times New Roman" w:cs="Times New Roman"/>
                <w:lang w:val="uk-UA" w:eastAsia="uk-UA"/>
              </w:rPr>
              <w:t>Дата початку здійснення діяльності</w:t>
            </w:r>
          </w:p>
        </w:tc>
        <w:tc>
          <w:tcPr>
            <w:tcW w:w="5386" w:type="dxa"/>
          </w:tcPr>
          <w:p w:rsidR="00CC7800" w:rsidRPr="00CC7800" w:rsidRDefault="00CC7800" w:rsidP="00CC7800">
            <w:pPr>
              <w:spacing w:after="200" w:line="276" w:lineRule="auto"/>
              <w:rPr>
                <w:rFonts w:ascii="Times New Roman" w:eastAsia="Times New Roman" w:hAnsi="Times New Roman" w:cs="Times New Roman"/>
                <w:lang w:val="uk-UA" w:eastAsia="uk-UA"/>
              </w:rPr>
            </w:pPr>
            <w:r w:rsidRPr="00CC7800">
              <w:rPr>
                <w:rFonts w:ascii="Times New Roman" w:eastAsia="Times New Roman" w:hAnsi="Times New Roman" w:cs="Times New Roman"/>
                <w:lang w:val="uk-UA" w:eastAsia="uk-UA"/>
              </w:rPr>
              <w:t>_ _ - _ _ - _ _ _ _</w:t>
            </w:r>
          </w:p>
        </w:tc>
      </w:tr>
      <w:tr w:rsidR="00CC7800" w:rsidRPr="00CC7800" w:rsidTr="00D95A38">
        <w:trPr>
          <w:trHeight w:val="995"/>
        </w:trPr>
        <w:tc>
          <w:tcPr>
            <w:tcW w:w="2310" w:type="dxa"/>
            <w:vMerge/>
            <w:shd w:val="clear" w:color="auto" w:fill="D9D9D9"/>
          </w:tcPr>
          <w:p w:rsidR="00CC7800" w:rsidRPr="00CC7800" w:rsidRDefault="00CC7800" w:rsidP="00CC7800">
            <w:pPr>
              <w:spacing w:after="200" w:line="276" w:lineRule="auto"/>
              <w:rPr>
                <w:rFonts w:ascii="Times New Roman" w:eastAsia="Times New Roman" w:hAnsi="Times New Roman" w:cs="Times New Roman"/>
                <w:lang w:val="uk-UA" w:eastAsia="uk-UA"/>
              </w:rPr>
            </w:pPr>
          </w:p>
        </w:tc>
        <w:tc>
          <w:tcPr>
            <w:tcW w:w="4275" w:type="dxa"/>
            <w:vMerge/>
          </w:tcPr>
          <w:p w:rsidR="00CC7800" w:rsidRPr="00CC7800" w:rsidRDefault="00CC7800" w:rsidP="00CC7800">
            <w:pPr>
              <w:spacing w:after="200" w:line="276" w:lineRule="auto"/>
              <w:rPr>
                <w:rFonts w:ascii="Times New Roman" w:eastAsia="Times New Roman" w:hAnsi="Times New Roman" w:cs="Times New Roman"/>
                <w:lang w:val="uk-UA" w:eastAsia="uk-UA"/>
              </w:rPr>
            </w:pPr>
          </w:p>
        </w:tc>
        <w:tc>
          <w:tcPr>
            <w:tcW w:w="2268" w:type="dxa"/>
            <w:shd w:val="clear" w:color="auto" w:fill="D9D9D9"/>
          </w:tcPr>
          <w:p w:rsidR="00CC7800" w:rsidRPr="00CC7800" w:rsidRDefault="00CC7800" w:rsidP="00CC7800">
            <w:pPr>
              <w:spacing w:after="200" w:line="276" w:lineRule="auto"/>
              <w:rPr>
                <w:rFonts w:ascii="Times New Roman" w:eastAsia="Times New Roman" w:hAnsi="Times New Roman" w:cs="Times New Roman"/>
                <w:lang w:val="uk-UA" w:eastAsia="uk-UA"/>
              </w:rPr>
            </w:pPr>
            <w:r w:rsidRPr="00CC7800">
              <w:rPr>
                <w:rFonts w:ascii="Times New Roman" w:eastAsia="Times New Roman" w:hAnsi="Times New Roman" w:cs="Times New Roman"/>
                <w:lang w:val="uk-UA" w:eastAsia="uk-UA"/>
              </w:rPr>
              <w:t>Дата завершення здійснення діяльності</w:t>
            </w:r>
            <w:r w:rsidRPr="00CC7800">
              <w:rPr>
                <w:rFonts w:ascii="Times New Roman" w:eastAsia="Times New Roman" w:hAnsi="Times New Roman" w:cs="Times New Roman"/>
                <w:vertAlign w:val="superscript"/>
                <w:lang w:val="uk-UA" w:eastAsia="uk-UA"/>
              </w:rPr>
              <w:footnoteReference w:id="10"/>
            </w:r>
          </w:p>
        </w:tc>
        <w:tc>
          <w:tcPr>
            <w:tcW w:w="5386" w:type="dxa"/>
          </w:tcPr>
          <w:p w:rsidR="00CC7800" w:rsidRPr="00CC7800" w:rsidRDefault="00CC7800" w:rsidP="00CC7800">
            <w:pPr>
              <w:spacing w:after="200" w:line="276" w:lineRule="auto"/>
              <w:rPr>
                <w:rFonts w:ascii="Times New Roman" w:eastAsia="Times New Roman" w:hAnsi="Times New Roman" w:cs="Times New Roman"/>
                <w:lang w:val="uk-UA" w:eastAsia="uk-UA"/>
              </w:rPr>
            </w:pPr>
            <w:r w:rsidRPr="00CC7800">
              <w:rPr>
                <w:rFonts w:ascii="Times New Roman" w:eastAsia="Times New Roman" w:hAnsi="Times New Roman" w:cs="Times New Roman"/>
                <w:lang w:val="uk-UA" w:eastAsia="uk-UA"/>
              </w:rPr>
              <w:t>_ _ - _ _ - _ _ _ _</w:t>
            </w:r>
          </w:p>
        </w:tc>
      </w:tr>
      <w:tr w:rsidR="00CC7800" w:rsidRPr="00CC7800" w:rsidTr="00D95A38">
        <w:trPr>
          <w:trHeight w:val="845"/>
        </w:trPr>
        <w:tc>
          <w:tcPr>
            <w:tcW w:w="2310" w:type="dxa"/>
            <w:shd w:val="clear" w:color="auto" w:fill="D9D9D9"/>
          </w:tcPr>
          <w:p w:rsidR="00CC7800" w:rsidRPr="00CC7800" w:rsidRDefault="00CC7800" w:rsidP="00CC7800">
            <w:pPr>
              <w:spacing w:after="200" w:line="276" w:lineRule="auto"/>
              <w:rPr>
                <w:rFonts w:ascii="Times New Roman" w:eastAsia="Times New Roman" w:hAnsi="Times New Roman" w:cs="Times New Roman"/>
                <w:lang w:val="uk-UA" w:eastAsia="uk-UA"/>
              </w:rPr>
            </w:pPr>
            <w:r w:rsidRPr="00CC7800">
              <w:rPr>
                <w:rFonts w:ascii="Times New Roman" w:eastAsia="Times New Roman" w:hAnsi="Times New Roman" w:cs="Times New Roman"/>
                <w:lang w:val="uk-UA" w:eastAsia="uk-UA"/>
              </w:rPr>
              <w:t>Додаткова інформація про діяльність</w:t>
            </w:r>
            <w:r w:rsidRPr="00CC7800">
              <w:rPr>
                <w:rFonts w:ascii="Times New Roman" w:eastAsia="Times New Roman" w:hAnsi="Times New Roman" w:cs="Times New Roman"/>
                <w:vertAlign w:val="superscript"/>
                <w:lang w:val="uk-UA" w:eastAsia="uk-UA"/>
              </w:rPr>
              <w:footnoteReference w:id="11"/>
            </w:r>
          </w:p>
        </w:tc>
        <w:tc>
          <w:tcPr>
            <w:tcW w:w="11929" w:type="dxa"/>
            <w:gridSpan w:val="3"/>
          </w:tcPr>
          <w:p w:rsidR="00CC7800" w:rsidRPr="00CC7800" w:rsidRDefault="00CC7800" w:rsidP="00CC7800">
            <w:pPr>
              <w:spacing w:after="200" w:line="276" w:lineRule="auto"/>
              <w:rPr>
                <w:rFonts w:ascii="Times New Roman" w:eastAsia="Times New Roman" w:hAnsi="Times New Roman" w:cs="Times New Roman"/>
                <w:lang w:val="uk-UA" w:eastAsia="uk-UA"/>
              </w:rPr>
            </w:pPr>
          </w:p>
        </w:tc>
      </w:tr>
    </w:tbl>
    <w:p w:rsidR="00CC7800" w:rsidRPr="00CC7800" w:rsidRDefault="00CC7800" w:rsidP="00CC7800">
      <w:pPr>
        <w:spacing w:after="200" w:line="276" w:lineRule="auto"/>
        <w:ind w:left="720"/>
        <w:contextualSpacing/>
        <w:rPr>
          <w:rFonts w:ascii="Times New Roman" w:eastAsia="Times New Roman" w:hAnsi="Times New Roman" w:cs="Times New Roman"/>
          <w:b/>
          <w:lang w:val="uk-UA" w:eastAsia="uk-UA"/>
        </w:rPr>
      </w:pPr>
    </w:p>
    <w:p w:rsidR="00CC7800" w:rsidRPr="00CC7800" w:rsidRDefault="00CC7800" w:rsidP="00CC7800">
      <w:pPr>
        <w:numPr>
          <w:ilvl w:val="0"/>
          <w:numId w:val="4"/>
        </w:numPr>
        <w:spacing w:after="200" w:line="276" w:lineRule="auto"/>
        <w:contextualSpacing/>
        <w:rPr>
          <w:rFonts w:ascii="Times New Roman" w:eastAsia="Times New Roman" w:hAnsi="Times New Roman" w:cs="Times New Roman"/>
          <w:b/>
          <w:lang w:val="uk-UA" w:eastAsia="uk-UA"/>
        </w:rPr>
      </w:pPr>
      <w:r w:rsidRPr="00CC7800">
        <w:rPr>
          <w:rFonts w:ascii="Times New Roman" w:eastAsia="Times New Roman" w:hAnsi="Times New Roman" w:cs="Times New Roman"/>
          <w:b/>
          <w:lang w:val="uk-UA" w:eastAsia="uk-UA"/>
        </w:rPr>
        <w:t xml:space="preserve"> Угоди, укладені декларантом</w:t>
      </w:r>
    </w:p>
    <w:p w:rsidR="00CC7800" w:rsidRPr="00CC7800" w:rsidRDefault="00CC7800" w:rsidP="00CC7800">
      <w:pPr>
        <w:spacing w:after="200" w:line="276" w:lineRule="auto"/>
        <w:ind w:left="720"/>
        <w:contextualSpacing/>
        <w:rPr>
          <w:rFonts w:ascii="Times New Roman" w:eastAsia="Times New Roman" w:hAnsi="Times New Roman" w:cs="Times New Roman"/>
          <w:b/>
          <w:lang w:val="uk-UA" w:eastAsia="uk-UA"/>
        </w:rPr>
      </w:pPr>
    </w:p>
    <w:tbl>
      <w:tblPr>
        <w:tblW w:w="14239" w:type="dxa"/>
        <w:tblInd w:w="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10"/>
        <w:gridCol w:w="4275"/>
        <w:gridCol w:w="2268"/>
        <w:gridCol w:w="5386"/>
      </w:tblGrid>
      <w:tr w:rsidR="00CC7800" w:rsidRPr="00CC7800" w:rsidTr="00D95A38">
        <w:trPr>
          <w:trHeight w:val="398"/>
        </w:trPr>
        <w:tc>
          <w:tcPr>
            <w:tcW w:w="2310" w:type="dxa"/>
            <w:shd w:val="clear" w:color="auto" w:fill="D9D9D9"/>
          </w:tcPr>
          <w:p w:rsidR="00CC7800" w:rsidRPr="00CC7800" w:rsidRDefault="00CC7800" w:rsidP="00CC7800">
            <w:pPr>
              <w:spacing w:after="200" w:line="276" w:lineRule="auto"/>
              <w:rPr>
                <w:rFonts w:ascii="Times New Roman" w:eastAsia="Times New Roman" w:hAnsi="Times New Roman" w:cs="Times New Roman"/>
                <w:lang w:val="uk-UA" w:eastAsia="uk-UA"/>
              </w:rPr>
            </w:pPr>
            <w:r w:rsidRPr="00CC7800">
              <w:rPr>
                <w:rFonts w:ascii="Times New Roman" w:eastAsia="Times New Roman" w:hAnsi="Times New Roman" w:cs="Times New Roman"/>
                <w:lang w:val="uk-UA" w:eastAsia="uk-UA"/>
              </w:rPr>
              <w:t xml:space="preserve">Вид угоди </w:t>
            </w:r>
          </w:p>
        </w:tc>
        <w:tc>
          <w:tcPr>
            <w:tcW w:w="4275" w:type="dxa"/>
          </w:tcPr>
          <w:p w:rsidR="00CC7800" w:rsidRPr="00CC7800" w:rsidRDefault="00CC7800" w:rsidP="00CC7800">
            <w:pPr>
              <w:spacing w:after="200" w:line="276" w:lineRule="auto"/>
              <w:rPr>
                <w:rFonts w:ascii="Times New Roman" w:eastAsia="Times New Roman" w:hAnsi="Times New Roman" w:cs="Times New Roman"/>
                <w:lang w:val="uk-UA" w:eastAsia="uk-UA"/>
              </w:rPr>
            </w:pPr>
          </w:p>
        </w:tc>
        <w:tc>
          <w:tcPr>
            <w:tcW w:w="2268" w:type="dxa"/>
            <w:shd w:val="clear" w:color="auto" w:fill="D9D9D9"/>
          </w:tcPr>
          <w:p w:rsidR="00CC7800" w:rsidRPr="00CC7800" w:rsidRDefault="00CC7800" w:rsidP="00CC7800">
            <w:pPr>
              <w:spacing w:after="200" w:line="276" w:lineRule="auto"/>
              <w:rPr>
                <w:rFonts w:ascii="Times New Roman" w:eastAsia="Times New Roman" w:hAnsi="Times New Roman" w:cs="Times New Roman"/>
                <w:lang w:val="uk-UA" w:eastAsia="uk-UA"/>
              </w:rPr>
            </w:pPr>
            <w:r w:rsidRPr="00CC7800">
              <w:rPr>
                <w:rFonts w:ascii="Times New Roman" w:eastAsia="Times New Roman" w:hAnsi="Times New Roman" w:cs="Times New Roman"/>
                <w:lang w:val="uk-UA" w:eastAsia="uk-UA"/>
              </w:rPr>
              <w:t>Дата укладення угоди</w:t>
            </w:r>
          </w:p>
        </w:tc>
        <w:tc>
          <w:tcPr>
            <w:tcW w:w="5386" w:type="dxa"/>
          </w:tcPr>
          <w:p w:rsidR="00CC7800" w:rsidRPr="00CC7800" w:rsidRDefault="00CC7800" w:rsidP="00CC7800">
            <w:pPr>
              <w:spacing w:after="200" w:line="276" w:lineRule="auto"/>
              <w:rPr>
                <w:rFonts w:ascii="Times New Roman" w:eastAsia="Times New Roman" w:hAnsi="Times New Roman" w:cs="Times New Roman"/>
                <w:lang w:val="uk-UA" w:eastAsia="uk-UA"/>
              </w:rPr>
            </w:pPr>
            <w:r w:rsidRPr="00CC7800">
              <w:rPr>
                <w:rFonts w:ascii="Times New Roman" w:eastAsia="Times New Roman" w:hAnsi="Times New Roman" w:cs="Times New Roman"/>
                <w:lang w:val="uk-UA" w:eastAsia="uk-UA"/>
              </w:rPr>
              <w:t>_ _ - _ _ - _ _ _ _</w:t>
            </w:r>
          </w:p>
        </w:tc>
      </w:tr>
      <w:tr w:rsidR="00CC7800" w:rsidRPr="00CC7800" w:rsidTr="00D95A38">
        <w:trPr>
          <w:trHeight w:val="462"/>
        </w:trPr>
        <w:tc>
          <w:tcPr>
            <w:tcW w:w="2310" w:type="dxa"/>
            <w:shd w:val="clear" w:color="auto" w:fill="D9D9D9"/>
          </w:tcPr>
          <w:p w:rsidR="00CC7800" w:rsidRPr="00CC7800" w:rsidRDefault="00CC7800" w:rsidP="00CC7800">
            <w:pPr>
              <w:spacing w:after="200" w:line="276" w:lineRule="auto"/>
              <w:rPr>
                <w:rFonts w:ascii="Times New Roman" w:eastAsia="Times New Roman" w:hAnsi="Times New Roman" w:cs="Times New Roman"/>
                <w:lang w:val="uk-UA" w:eastAsia="uk-UA"/>
              </w:rPr>
            </w:pPr>
            <w:r w:rsidRPr="00CC7800">
              <w:rPr>
                <w:rFonts w:ascii="Times New Roman" w:eastAsia="Times New Roman" w:hAnsi="Times New Roman" w:cs="Times New Roman"/>
                <w:lang w:val="uk-UA" w:eastAsia="uk-UA"/>
              </w:rPr>
              <w:t>Інша сторона угоди</w:t>
            </w:r>
          </w:p>
        </w:tc>
        <w:tc>
          <w:tcPr>
            <w:tcW w:w="4275" w:type="dxa"/>
          </w:tcPr>
          <w:p w:rsidR="00CC7800" w:rsidRPr="00CC7800" w:rsidRDefault="00CC7800" w:rsidP="00CC7800">
            <w:pPr>
              <w:spacing w:after="200" w:line="276" w:lineRule="auto"/>
              <w:rPr>
                <w:rFonts w:ascii="Times New Roman" w:eastAsia="Times New Roman" w:hAnsi="Times New Roman" w:cs="Times New Roman"/>
                <w:lang w:val="uk-UA" w:eastAsia="uk-UA"/>
              </w:rPr>
            </w:pPr>
          </w:p>
        </w:tc>
        <w:tc>
          <w:tcPr>
            <w:tcW w:w="2268" w:type="dxa"/>
            <w:shd w:val="clear" w:color="auto" w:fill="D9D9D9"/>
          </w:tcPr>
          <w:p w:rsidR="00CC7800" w:rsidRPr="00CC7800" w:rsidRDefault="00CC7800" w:rsidP="00CC7800">
            <w:pPr>
              <w:spacing w:after="200" w:line="276" w:lineRule="auto"/>
              <w:rPr>
                <w:rFonts w:ascii="Times New Roman" w:eastAsia="Times New Roman" w:hAnsi="Times New Roman" w:cs="Times New Roman"/>
                <w:lang w:val="uk-UA" w:eastAsia="uk-UA"/>
              </w:rPr>
            </w:pPr>
            <w:r w:rsidRPr="00CC7800">
              <w:rPr>
                <w:rFonts w:ascii="Times New Roman" w:eastAsia="Times New Roman" w:hAnsi="Times New Roman" w:cs="Times New Roman"/>
                <w:lang w:val="uk-UA" w:eastAsia="uk-UA"/>
              </w:rPr>
              <w:t>Дата закінчення угоди</w:t>
            </w:r>
            <w:r w:rsidRPr="00CC7800">
              <w:rPr>
                <w:rFonts w:ascii="Times New Roman" w:eastAsia="Times New Roman" w:hAnsi="Times New Roman" w:cs="Times New Roman"/>
                <w:vertAlign w:val="superscript"/>
                <w:lang w:val="uk-UA" w:eastAsia="uk-UA"/>
              </w:rPr>
              <w:footnoteReference w:id="12"/>
            </w:r>
          </w:p>
        </w:tc>
        <w:tc>
          <w:tcPr>
            <w:tcW w:w="5386" w:type="dxa"/>
          </w:tcPr>
          <w:p w:rsidR="00CC7800" w:rsidRPr="00CC7800" w:rsidRDefault="00CC7800" w:rsidP="00CC7800">
            <w:pPr>
              <w:spacing w:after="200" w:line="276" w:lineRule="auto"/>
              <w:rPr>
                <w:rFonts w:ascii="Times New Roman" w:eastAsia="Times New Roman" w:hAnsi="Times New Roman" w:cs="Times New Roman"/>
                <w:lang w:val="uk-UA" w:eastAsia="uk-UA"/>
              </w:rPr>
            </w:pPr>
            <w:r w:rsidRPr="00CC7800">
              <w:rPr>
                <w:rFonts w:ascii="Times New Roman" w:eastAsia="Times New Roman" w:hAnsi="Times New Roman" w:cs="Times New Roman"/>
                <w:lang w:val="uk-UA" w:eastAsia="uk-UA"/>
              </w:rPr>
              <w:t>_ _ - _ _ - _ _ _ _</w:t>
            </w:r>
          </w:p>
        </w:tc>
      </w:tr>
      <w:tr w:rsidR="00CC7800" w:rsidRPr="00CC7800" w:rsidTr="00D95A38">
        <w:trPr>
          <w:trHeight w:val="439"/>
        </w:trPr>
        <w:tc>
          <w:tcPr>
            <w:tcW w:w="2310" w:type="dxa"/>
            <w:shd w:val="clear" w:color="auto" w:fill="D9D9D9"/>
          </w:tcPr>
          <w:p w:rsidR="00CC7800" w:rsidRPr="00CC7800" w:rsidRDefault="00CC7800" w:rsidP="00CC7800">
            <w:pPr>
              <w:spacing w:after="200" w:line="276" w:lineRule="auto"/>
              <w:rPr>
                <w:rFonts w:ascii="Times New Roman" w:eastAsia="Times New Roman" w:hAnsi="Times New Roman" w:cs="Times New Roman"/>
                <w:lang w:val="uk-UA" w:eastAsia="uk-UA"/>
              </w:rPr>
            </w:pPr>
            <w:r w:rsidRPr="00CC7800">
              <w:rPr>
                <w:rFonts w:ascii="Times New Roman" w:eastAsia="Times New Roman" w:hAnsi="Times New Roman" w:cs="Times New Roman"/>
                <w:lang w:val="uk-UA" w:eastAsia="uk-UA"/>
              </w:rPr>
              <w:t>Опис предмету угоди</w:t>
            </w:r>
            <w:r w:rsidRPr="00CC7800">
              <w:rPr>
                <w:rFonts w:ascii="Times New Roman" w:eastAsia="Times New Roman" w:hAnsi="Times New Roman" w:cs="Times New Roman"/>
                <w:vertAlign w:val="superscript"/>
                <w:lang w:val="uk-UA" w:eastAsia="uk-UA"/>
              </w:rPr>
              <w:footnoteReference w:id="13"/>
            </w:r>
          </w:p>
        </w:tc>
        <w:tc>
          <w:tcPr>
            <w:tcW w:w="11929" w:type="dxa"/>
            <w:gridSpan w:val="3"/>
          </w:tcPr>
          <w:p w:rsidR="00CC7800" w:rsidRPr="00CC7800" w:rsidRDefault="00CC7800" w:rsidP="00CC7800">
            <w:pPr>
              <w:spacing w:after="200" w:line="276" w:lineRule="auto"/>
              <w:rPr>
                <w:rFonts w:ascii="Times New Roman" w:eastAsia="Times New Roman" w:hAnsi="Times New Roman" w:cs="Times New Roman"/>
                <w:lang w:val="uk-UA" w:eastAsia="uk-UA"/>
              </w:rPr>
            </w:pPr>
          </w:p>
        </w:tc>
      </w:tr>
    </w:tbl>
    <w:p w:rsidR="003B2E4F" w:rsidRPr="003B2E4F" w:rsidRDefault="003B2E4F" w:rsidP="000B28A7">
      <w:pPr>
        <w:spacing w:after="0" w:line="240" w:lineRule="auto"/>
        <w:rPr>
          <w:rFonts w:ascii="Times New Roman" w:eastAsia="Times New Roman" w:hAnsi="Times New Roman" w:cs="Times New Roman"/>
          <w:b/>
          <w:color w:val="000000"/>
          <w:sz w:val="2"/>
          <w:szCs w:val="32"/>
          <w:lang w:val="uk-UA" w:eastAsia="ru-RU"/>
        </w:rPr>
      </w:pPr>
    </w:p>
    <w:sectPr w:rsidR="003B2E4F" w:rsidRPr="003B2E4F" w:rsidSect="003B2E4F">
      <w:footnotePr>
        <w:numStart w:val="2"/>
      </w:footnotePr>
      <w:type w:val="continuous"/>
      <w:pgSz w:w="16838" w:h="11906" w:orient="landscape"/>
      <w:pgMar w:top="851" w:right="851" w:bottom="709"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31A4" w:rsidRDefault="000431A4" w:rsidP="000431A4">
      <w:pPr>
        <w:spacing w:after="0" w:line="240" w:lineRule="auto"/>
      </w:pPr>
      <w:r>
        <w:separator/>
      </w:r>
    </w:p>
  </w:endnote>
  <w:endnote w:type="continuationSeparator" w:id="0">
    <w:p w:rsidR="000431A4" w:rsidRDefault="000431A4" w:rsidP="00043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31A4" w:rsidRDefault="000431A4" w:rsidP="000431A4">
      <w:pPr>
        <w:spacing w:after="0" w:line="240" w:lineRule="auto"/>
      </w:pPr>
      <w:r>
        <w:separator/>
      </w:r>
    </w:p>
  </w:footnote>
  <w:footnote w:type="continuationSeparator" w:id="0">
    <w:p w:rsidR="000431A4" w:rsidRDefault="000431A4" w:rsidP="000431A4">
      <w:pPr>
        <w:spacing w:after="0" w:line="240" w:lineRule="auto"/>
      </w:pPr>
      <w:r>
        <w:continuationSeparator/>
      </w:r>
    </w:p>
  </w:footnote>
  <w:footnote w:id="1">
    <w:p w:rsidR="00CC7800" w:rsidRPr="003B2E4F" w:rsidRDefault="00CC7800" w:rsidP="003B2E4F">
      <w:pPr>
        <w:pStyle w:val="a4"/>
        <w:ind w:firstLine="142"/>
        <w:rPr>
          <w:rFonts w:ascii="Times New Roman" w:hAnsi="Times New Roman"/>
          <w:sz w:val="22"/>
          <w:szCs w:val="22"/>
          <w:u w:val="single"/>
        </w:rPr>
      </w:pPr>
      <w:r w:rsidRPr="00983207">
        <w:rPr>
          <w:rStyle w:val="a6"/>
          <w:rFonts w:ascii="Times New Roman" w:hAnsi="Times New Roman"/>
          <w:sz w:val="22"/>
          <w:szCs w:val="22"/>
        </w:rPr>
        <w:footnoteRef/>
      </w:r>
      <w:r w:rsidRPr="00F50546">
        <w:rPr>
          <w:rFonts w:ascii="Times New Roman" w:hAnsi="Times New Roman"/>
          <w:sz w:val="22"/>
          <w:szCs w:val="22"/>
        </w:rPr>
        <w:t xml:space="preserve"> </w:t>
      </w:r>
      <w:r w:rsidRPr="003B2E4F">
        <w:rPr>
          <w:rFonts w:ascii="Times New Roman" w:hAnsi="Times New Roman"/>
          <w:sz w:val="22"/>
          <w:szCs w:val="22"/>
        </w:rPr>
        <w:t>1.</w:t>
      </w:r>
      <w:r w:rsidR="003B2E4F">
        <w:rPr>
          <w:rFonts w:ascii="Times New Roman" w:hAnsi="Times New Roman"/>
          <w:sz w:val="22"/>
          <w:szCs w:val="22"/>
        </w:rPr>
        <w:tab/>
      </w:r>
      <w:r w:rsidRPr="003B2E4F">
        <w:rPr>
          <w:rFonts w:ascii="Times New Roman" w:hAnsi="Times New Roman"/>
          <w:sz w:val="22"/>
          <w:szCs w:val="22"/>
          <w:u w:val="single"/>
        </w:rPr>
        <w:t xml:space="preserve">Декларант може зазначити дані щодо членів </w:t>
      </w:r>
      <w:proofErr w:type="gramStart"/>
      <w:r w:rsidRPr="003B2E4F">
        <w:rPr>
          <w:rFonts w:ascii="Times New Roman" w:hAnsi="Times New Roman"/>
          <w:sz w:val="22"/>
          <w:szCs w:val="22"/>
          <w:u w:val="single"/>
        </w:rPr>
        <w:t>сім’ї,  близьких</w:t>
      </w:r>
      <w:proofErr w:type="gramEnd"/>
      <w:r w:rsidRPr="003B2E4F">
        <w:rPr>
          <w:rFonts w:ascii="Times New Roman" w:hAnsi="Times New Roman"/>
          <w:sz w:val="22"/>
          <w:szCs w:val="22"/>
          <w:u w:val="single"/>
        </w:rPr>
        <w:t xml:space="preserve"> осіб, інших фізичних осіб, пов’язаних з декларантом,</w:t>
      </w:r>
      <w:r w:rsidRPr="003B2E4F">
        <w:rPr>
          <w:rFonts w:ascii="Times New Roman" w:hAnsi="Times New Roman"/>
          <w:sz w:val="22"/>
          <w:szCs w:val="22"/>
        </w:rPr>
        <w:t xml:space="preserve"> </w:t>
      </w:r>
      <w:r w:rsidRPr="003B2E4F">
        <w:rPr>
          <w:rFonts w:ascii="Times New Roman" w:hAnsi="Times New Roman"/>
          <w:sz w:val="22"/>
          <w:szCs w:val="22"/>
          <w:u w:val="single"/>
        </w:rPr>
        <w:t xml:space="preserve"> якщо має підстави вважати, що розкриття таких даних є необхідним для запобігання виникненню конфлікту інтересів.</w:t>
      </w:r>
    </w:p>
    <w:p w:rsidR="00CC7800" w:rsidRPr="003B2E4F" w:rsidRDefault="00CC7800" w:rsidP="003B2E4F">
      <w:pPr>
        <w:pStyle w:val="a4"/>
        <w:numPr>
          <w:ilvl w:val="0"/>
          <w:numId w:val="5"/>
        </w:numPr>
        <w:ind w:left="709" w:hanging="349"/>
        <w:rPr>
          <w:rFonts w:ascii="Times New Roman" w:hAnsi="Times New Roman"/>
          <w:sz w:val="22"/>
          <w:szCs w:val="22"/>
          <w:u w:val="single"/>
        </w:rPr>
      </w:pPr>
      <w:r w:rsidRPr="003B2E4F">
        <w:rPr>
          <w:rFonts w:ascii="Times New Roman" w:hAnsi="Times New Roman"/>
          <w:sz w:val="22"/>
          <w:szCs w:val="22"/>
          <w:u w:val="single"/>
        </w:rPr>
        <w:t>Декларант самостійно визначає коло осіб, дані щодо яких підлягають добровільному розкриттю.</w:t>
      </w:r>
    </w:p>
    <w:p w:rsidR="00CC7800" w:rsidRPr="003A2A72" w:rsidRDefault="00CC7800" w:rsidP="003B2E4F">
      <w:pPr>
        <w:pStyle w:val="a4"/>
        <w:ind w:left="720"/>
        <w:jc w:val="both"/>
      </w:pPr>
    </w:p>
  </w:footnote>
  <w:footnote w:id="2">
    <w:p w:rsidR="00CC7800" w:rsidRPr="00183066" w:rsidRDefault="00CC7800" w:rsidP="00CC7800">
      <w:pPr>
        <w:pStyle w:val="a4"/>
        <w:jc w:val="both"/>
      </w:pPr>
      <w:r w:rsidRPr="003A2A72">
        <w:rPr>
          <w:rStyle w:val="a6"/>
          <w:rFonts w:ascii="Times New Roman" w:hAnsi="Times New Roman"/>
          <w:sz w:val="22"/>
          <w:szCs w:val="22"/>
        </w:rPr>
        <w:footnoteRef/>
      </w:r>
      <w:r w:rsidRPr="003A2A72">
        <w:rPr>
          <w:rFonts w:ascii="Times New Roman" w:hAnsi="Times New Roman"/>
          <w:sz w:val="22"/>
          <w:szCs w:val="22"/>
        </w:rPr>
        <w:t xml:space="preserve"> Відповідно до ст. 1 ЗУ «Про </w:t>
      </w:r>
      <w:proofErr w:type="gramStart"/>
      <w:r w:rsidRPr="003A2A72">
        <w:rPr>
          <w:rFonts w:ascii="Times New Roman" w:hAnsi="Times New Roman"/>
          <w:sz w:val="22"/>
          <w:szCs w:val="22"/>
        </w:rPr>
        <w:t>запобігання  корупції</w:t>
      </w:r>
      <w:proofErr w:type="gramEnd"/>
      <w:r w:rsidRPr="003A2A72">
        <w:rPr>
          <w:rFonts w:ascii="Times New Roman" w:hAnsi="Times New Roman"/>
          <w:sz w:val="22"/>
          <w:szCs w:val="22"/>
        </w:rPr>
        <w:t xml:space="preserve">», членами сім’ї вважаються </w:t>
      </w:r>
      <w:r w:rsidRPr="003A2A72">
        <w:rPr>
          <w:rFonts w:ascii="Times New Roman" w:hAnsi="Times New Roman"/>
          <w:color w:val="000000"/>
          <w:sz w:val="22"/>
          <w:szCs w:val="22"/>
          <w:shd w:val="clear" w:color="auto" w:fill="FFFFFF"/>
        </w:rPr>
        <w:t xml:space="preserve">особи, які перебувають у шлюбі, а також їхні діти, у тому числі повнолітні, батьки, особи, які перебувають під опікою і піклуванням, інші особи, </w:t>
      </w:r>
      <w:r w:rsidRPr="003A2A72">
        <w:rPr>
          <w:rFonts w:ascii="Times New Roman" w:hAnsi="Times New Roman"/>
          <w:color w:val="000000"/>
          <w:sz w:val="22"/>
          <w:szCs w:val="22"/>
          <w:u w:val="single"/>
          <w:shd w:val="clear" w:color="auto" w:fill="FFFFFF"/>
        </w:rPr>
        <w:t>які спільно проживають, пов’язані спільним побутом, мають взаємні права та</w:t>
      </w:r>
      <w:r w:rsidRPr="004A6760">
        <w:rPr>
          <w:rFonts w:ascii="Times New Roman" w:hAnsi="Times New Roman"/>
          <w:color w:val="000000"/>
          <w:sz w:val="22"/>
          <w:szCs w:val="22"/>
          <w:u w:val="single"/>
          <w:shd w:val="clear" w:color="auto" w:fill="FFFFFF"/>
        </w:rPr>
        <w:t xml:space="preserve"> обов’язки</w:t>
      </w:r>
      <w:r w:rsidRPr="00B81809">
        <w:rPr>
          <w:rFonts w:ascii="Times New Roman" w:hAnsi="Times New Roman"/>
          <w:color w:val="000000"/>
          <w:sz w:val="22"/>
          <w:szCs w:val="22"/>
          <w:shd w:val="clear" w:color="auto" w:fill="FFFFFF"/>
        </w:rPr>
        <w:t xml:space="preserve"> (крім осіб, взаємні права та обов’язки яких не мають характеру сімейних), у тому числі особи, які спільно проживають, але не перебувають у шлюбі.</w:t>
      </w:r>
    </w:p>
  </w:footnote>
  <w:footnote w:id="3">
    <w:p w:rsidR="00CC7800" w:rsidRPr="00304667" w:rsidRDefault="00CC7800" w:rsidP="00CC7800">
      <w:pPr>
        <w:pStyle w:val="a4"/>
        <w:jc w:val="both"/>
        <w:rPr>
          <w:rFonts w:ascii="Times New Roman" w:hAnsi="Times New Roman"/>
          <w:sz w:val="22"/>
          <w:szCs w:val="22"/>
        </w:rPr>
      </w:pPr>
      <w:r w:rsidRPr="004A6760">
        <w:rPr>
          <w:rStyle w:val="a6"/>
          <w:rFonts w:ascii="Times New Roman" w:hAnsi="Times New Roman"/>
          <w:sz w:val="22"/>
          <w:szCs w:val="22"/>
        </w:rPr>
        <w:footnoteRef/>
      </w:r>
      <w:r w:rsidRPr="004A6760">
        <w:rPr>
          <w:rFonts w:ascii="Times New Roman" w:hAnsi="Times New Roman"/>
          <w:sz w:val="22"/>
          <w:szCs w:val="22"/>
        </w:rPr>
        <w:t xml:space="preserve"> Відповідно до ст. 1 ЗУ «Про запобігання  корупції», </w:t>
      </w:r>
      <w:r w:rsidRPr="004A6760">
        <w:rPr>
          <w:rFonts w:ascii="Times New Roman" w:hAnsi="Times New Roman"/>
          <w:color w:val="000000"/>
          <w:sz w:val="22"/>
          <w:szCs w:val="22"/>
          <w:shd w:val="clear" w:color="auto" w:fill="FFFFFF"/>
        </w:rPr>
        <w:t>близькі особи</w:t>
      </w:r>
      <w:r>
        <w:rPr>
          <w:rFonts w:ascii="Times New Roman" w:hAnsi="Times New Roman"/>
          <w:color w:val="000000"/>
          <w:sz w:val="22"/>
          <w:szCs w:val="22"/>
          <w:shd w:val="clear" w:color="auto" w:fill="FFFFFF"/>
        </w:rPr>
        <w:t xml:space="preserve"> </w:t>
      </w:r>
      <w:r w:rsidRPr="004A6760">
        <w:rPr>
          <w:rFonts w:ascii="Times New Roman" w:hAnsi="Times New Roman"/>
          <w:color w:val="000000"/>
          <w:sz w:val="22"/>
          <w:szCs w:val="22"/>
          <w:shd w:val="clear" w:color="auto" w:fill="FFFFFF"/>
        </w:rPr>
        <w:t xml:space="preserve">- особи, які спільно проживають, пов’язані спільним побутом і мають взаємні права та </w:t>
      </w:r>
      <w:r w:rsidRPr="00304667">
        <w:rPr>
          <w:rFonts w:ascii="Times New Roman" w:hAnsi="Times New Roman"/>
          <w:color w:val="000000"/>
          <w:sz w:val="22"/>
          <w:szCs w:val="22"/>
          <w:shd w:val="clear" w:color="auto" w:fill="FFFFFF"/>
        </w:rPr>
        <w:t>обов’язки із декларантом (крім осіб, взаємні права та обов’язки яких із суб’єктом не мають характеру сімейних), у тому числі особи, які спільно проживають, але не перебувають у шлюбі, а також - незалежно від зазначених умов - чоловік, дружина, батько, мати, вітчим, мачуха, син, дочка, пасинок, падчерка, рідний брат, рідна сестра, дід, баба, прадід, прабаба, внук, внучка, правнук, правнучка, зять, невістка, тесть, теща, свекор, свекруха, усиновлювач чи усиновлений, опікун чи піклувальник, особа, яка перебуває під опікою або піклуванням згаданого декларанта.</w:t>
      </w:r>
    </w:p>
    <w:p w:rsidR="00CC7800" w:rsidRPr="00304667" w:rsidRDefault="00CC7800" w:rsidP="00CC7800">
      <w:pPr>
        <w:pStyle w:val="a4"/>
        <w:jc w:val="both"/>
      </w:pPr>
    </w:p>
  </w:footnote>
  <w:footnote w:id="4">
    <w:p w:rsidR="00CC7800" w:rsidRPr="00304667" w:rsidRDefault="00CC7800" w:rsidP="00CC7800">
      <w:pPr>
        <w:pStyle w:val="a4"/>
        <w:jc w:val="both"/>
      </w:pPr>
      <w:r w:rsidRPr="00304667">
        <w:rPr>
          <w:rStyle w:val="a6"/>
          <w:rFonts w:ascii="Times New Roman" w:hAnsi="Times New Roman"/>
          <w:sz w:val="22"/>
          <w:szCs w:val="22"/>
        </w:rPr>
        <w:footnoteRef/>
      </w:r>
      <w:r w:rsidRPr="00304667">
        <w:rPr>
          <w:rFonts w:ascii="Times New Roman" w:hAnsi="Times New Roman"/>
          <w:sz w:val="22"/>
          <w:szCs w:val="22"/>
        </w:rPr>
        <w:t xml:space="preserve"> Необхідно пояснити, чому зв’язки з зазначеними особами можуть спричинити виникнення конфлікту інтересів (наприклад, сестра (брат), яка працює в апараті суду, у якому декларант є головою).</w:t>
      </w:r>
    </w:p>
  </w:footnote>
  <w:footnote w:id="5">
    <w:p w:rsidR="00CC7800" w:rsidRPr="00304667" w:rsidRDefault="00CC7800" w:rsidP="00CC7800">
      <w:pPr>
        <w:pStyle w:val="a4"/>
        <w:jc w:val="both"/>
      </w:pPr>
      <w:r w:rsidRPr="00304667">
        <w:rPr>
          <w:rStyle w:val="a6"/>
          <w:rFonts w:ascii="Times New Roman" w:hAnsi="Times New Roman"/>
          <w:sz w:val="22"/>
          <w:szCs w:val="22"/>
        </w:rPr>
        <w:footnoteRef/>
      </w:r>
      <w:r w:rsidRPr="00304667">
        <w:rPr>
          <w:rFonts w:ascii="Times New Roman" w:hAnsi="Times New Roman"/>
          <w:sz w:val="22"/>
          <w:szCs w:val="22"/>
        </w:rPr>
        <w:t xml:space="preserve"> Інші місця роботи, членства, посади на підприємствах, в установах, асоціаціях або фондах, членство у політичних партіях, громадських організаціях, участь в юридичних особах тощо (декларанта та/або членів сім’ї, дані про яких були розкриті в частині 3.1.).</w:t>
      </w:r>
    </w:p>
  </w:footnote>
  <w:footnote w:id="6">
    <w:p w:rsidR="00CC7800" w:rsidRPr="00304667" w:rsidRDefault="00CC7800" w:rsidP="00CC7800">
      <w:pPr>
        <w:pStyle w:val="a4"/>
      </w:pPr>
      <w:r w:rsidRPr="00304667">
        <w:rPr>
          <w:rStyle w:val="a6"/>
        </w:rPr>
        <w:footnoteRef/>
      </w:r>
      <w:r w:rsidRPr="00304667">
        <w:rPr>
          <w:rFonts w:ascii="Times New Roman" w:hAnsi="Times New Roman"/>
          <w:sz w:val="22"/>
          <w:szCs w:val="22"/>
        </w:rPr>
        <w:t>Якщо не завершено – заповнювати не потрібно.</w:t>
      </w:r>
    </w:p>
  </w:footnote>
  <w:footnote w:id="7">
    <w:p w:rsidR="00CC7800" w:rsidRPr="00304667" w:rsidRDefault="00CC7800" w:rsidP="00CC7800">
      <w:pPr>
        <w:pStyle w:val="a4"/>
      </w:pPr>
      <w:r w:rsidRPr="00304667">
        <w:rPr>
          <w:rStyle w:val="a6"/>
          <w:rFonts w:ascii="Times New Roman" w:hAnsi="Times New Roman"/>
          <w:sz w:val="22"/>
          <w:szCs w:val="22"/>
        </w:rPr>
        <w:footnoteRef/>
      </w:r>
      <w:r w:rsidRPr="00304667">
        <w:rPr>
          <w:rFonts w:ascii="Times New Roman" w:hAnsi="Times New Roman"/>
          <w:sz w:val="22"/>
          <w:szCs w:val="22"/>
        </w:rPr>
        <w:t xml:space="preserve"> Необхідно пояснити характер зв’язку з юридичною особою або інші дані та обставини, які можуть спричинити виникнення конфлікту інтересів (наприклад, зазначаються дані про володіння акціями членами сім’ї декларанта). </w:t>
      </w:r>
    </w:p>
  </w:footnote>
  <w:footnote w:id="8">
    <w:p w:rsidR="00CC7800" w:rsidRPr="00304667" w:rsidRDefault="00CC7800" w:rsidP="00CC7800">
      <w:pPr>
        <w:pStyle w:val="a4"/>
      </w:pPr>
      <w:r w:rsidRPr="00304667">
        <w:rPr>
          <w:rStyle w:val="a6"/>
          <w:rFonts w:ascii="Times New Roman" w:hAnsi="Times New Roman"/>
          <w:sz w:val="22"/>
          <w:szCs w:val="22"/>
        </w:rPr>
        <w:footnoteRef/>
      </w:r>
      <w:r w:rsidRPr="00304667">
        <w:rPr>
          <w:rFonts w:ascii="Times New Roman" w:hAnsi="Times New Roman"/>
          <w:sz w:val="22"/>
          <w:szCs w:val="22"/>
        </w:rPr>
        <w:t xml:space="preserve"> Якщо не завершено – заповнювати не потрібно.</w:t>
      </w:r>
    </w:p>
  </w:footnote>
  <w:footnote w:id="9">
    <w:p w:rsidR="00CC7800" w:rsidRPr="00304667" w:rsidRDefault="00CC7800" w:rsidP="00CC7800">
      <w:pPr>
        <w:pStyle w:val="a4"/>
      </w:pPr>
      <w:r w:rsidRPr="00304667">
        <w:rPr>
          <w:rStyle w:val="a6"/>
          <w:rFonts w:ascii="Times New Roman" w:hAnsi="Times New Roman"/>
          <w:sz w:val="22"/>
          <w:szCs w:val="22"/>
        </w:rPr>
        <w:footnoteRef/>
      </w:r>
      <w:r w:rsidRPr="00304667">
        <w:rPr>
          <w:rFonts w:ascii="Times New Roman" w:hAnsi="Times New Roman"/>
          <w:sz w:val="22"/>
          <w:szCs w:val="22"/>
        </w:rPr>
        <w:t xml:space="preserve"> Наприклад, можуть бути зазначені дані про організацію, з якою пов’язана діяльність.</w:t>
      </w:r>
    </w:p>
  </w:footnote>
  <w:footnote w:id="10">
    <w:p w:rsidR="00CC7800" w:rsidRPr="00304667" w:rsidRDefault="00CC7800" w:rsidP="00CC7800">
      <w:pPr>
        <w:pStyle w:val="a4"/>
      </w:pPr>
      <w:r w:rsidRPr="00304667">
        <w:rPr>
          <w:rStyle w:val="a6"/>
          <w:rFonts w:ascii="Times New Roman" w:hAnsi="Times New Roman"/>
          <w:sz w:val="22"/>
          <w:szCs w:val="22"/>
        </w:rPr>
        <w:footnoteRef/>
      </w:r>
      <w:r w:rsidRPr="00304667">
        <w:rPr>
          <w:rFonts w:ascii="Times New Roman" w:hAnsi="Times New Roman"/>
          <w:sz w:val="22"/>
          <w:szCs w:val="22"/>
        </w:rPr>
        <w:t xml:space="preserve"> Якщо не завершено – заповнювати не потрібно.</w:t>
      </w:r>
    </w:p>
  </w:footnote>
  <w:footnote w:id="11">
    <w:p w:rsidR="00CC7800" w:rsidRPr="00304667" w:rsidRDefault="00CC7800" w:rsidP="00CC7800">
      <w:pPr>
        <w:pStyle w:val="a4"/>
      </w:pPr>
      <w:r w:rsidRPr="00304667">
        <w:rPr>
          <w:rStyle w:val="a6"/>
          <w:rFonts w:ascii="Times New Roman" w:hAnsi="Times New Roman"/>
          <w:sz w:val="22"/>
          <w:szCs w:val="22"/>
        </w:rPr>
        <w:footnoteRef/>
      </w:r>
      <w:r w:rsidRPr="00304667">
        <w:rPr>
          <w:rFonts w:ascii="Times New Roman" w:hAnsi="Times New Roman"/>
          <w:sz w:val="22"/>
          <w:szCs w:val="22"/>
        </w:rPr>
        <w:t xml:space="preserve"> Наприклад, можуть бути зазначені дані про організацію, з якою пов’язана діяльність.</w:t>
      </w:r>
    </w:p>
  </w:footnote>
  <w:footnote w:id="12">
    <w:p w:rsidR="00CC7800" w:rsidRPr="00304667" w:rsidRDefault="00CC7800" w:rsidP="00CC7800">
      <w:pPr>
        <w:pStyle w:val="a4"/>
      </w:pPr>
      <w:r w:rsidRPr="00304667">
        <w:rPr>
          <w:rStyle w:val="a6"/>
          <w:rFonts w:ascii="Times New Roman" w:hAnsi="Times New Roman"/>
          <w:sz w:val="22"/>
          <w:szCs w:val="22"/>
        </w:rPr>
        <w:footnoteRef/>
      </w:r>
      <w:r w:rsidRPr="00304667">
        <w:rPr>
          <w:rFonts w:ascii="Times New Roman" w:hAnsi="Times New Roman"/>
          <w:sz w:val="22"/>
          <w:szCs w:val="22"/>
        </w:rPr>
        <w:t xml:space="preserve"> Якщо не завершено – заповнювати не потрібно.</w:t>
      </w:r>
    </w:p>
  </w:footnote>
  <w:footnote w:id="13">
    <w:p w:rsidR="00CC7800" w:rsidRPr="005C3BE4" w:rsidRDefault="00CC7800" w:rsidP="00CC7800">
      <w:pPr>
        <w:pStyle w:val="a4"/>
      </w:pPr>
      <w:r w:rsidRPr="00304667">
        <w:rPr>
          <w:rStyle w:val="a6"/>
          <w:rFonts w:ascii="Times New Roman" w:hAnsi="Times New Roman"/>
          <w:sz w:val="22"/>
          <w:szCs w:val="22"/>
        </w:rPr>
        <w:footnoteRef/>
      </w:r>
      <w:r w:rsidRPr="00304667">
        <w:rPr>
          <w:rFonts w:ascii="Times New Roman" w:hAnsi="Times New Roman"/>
          <w:sz w:val="22"/>
          <w:szCs w:val="22"/>
        </w:rPr>
        <w:t xml:space="preserve"> Коротко описується суть угоди (наприклад, у випадку укладення договору позики предметом є грошові</w:t>
      </w:r>
      <w:r>
        <w:rPr>
          <w:rFonts w:ascii="Times New Roman" w:hAnsi="Times New Roman"/>
          <w:sz w:val="22"/>
          <w:szCs w:val="22"/>
        </w:rPr>
        <w:t xml:space="preserve"> кошти).</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6483F"/>
    <w:multiLevelType w:val="multilevel"/>
    <w:tmpl w:val="01BAADA2"/>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 w15:restartNumberingAfterBreak="0">
    <w:nsid w:val="0FAD248A"/>
    <w:multiLevelType w:val="hybridMultilevel"/>
    <w:tmpl w:val="8800F8B4"/>
    <w:lvl w:ilvl="0" w:tplc="928C78D8">
      <w:start w:val="1"/>
      <w:numFmt w:val="bullet"/>
      <w:lvlText w:val="―"/>
      <w:lvlJc w:val="left"/>
      <w:pPr>
        <w:ind w:left="1080" w:hanging="360"/>
      </w:pPr>
      <w:rPr>
        <w:rFonts w:ascii="Times New Roman" w:hAnsi="Times New Roman" w:cs="Times New Roman" w:hint="default"/>
        <w:sz w:val="22"/>
        <w:szCs w:val="22"/>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EF8189E"/>
    <w:multiLevelType w:val="multilevel"/>
    <w:tmpl w:val="0366B9F4"/>
    <w:lvl w:ilvl="0">
      <w:start w:val="3"/>
      <w:numFmt w:val="decimal"/>
      <w:lvlText w:val="%1."/>
      <w:lvlJc w:val="left"/>
      <w:pPr>
        <w:ind w:left="720" w:hanging="360"/>
      </w:pPr>
      <w:rPr>
        <w:rFonts w:cs="Times New Roman" w:hint="default"/>
      </w:rPr>
    </w:lvl>
    <w:lvl w:ilvl="1">
      <w:start w:val="3"/>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 w15:restartNumberingAfterBreak="0">
    <w:nsid w:val="44E961B9"/>
    <w:multiLevelType w:val="hybridMultilevel"/>
    <w:tmpl w:val="751292AE"/>
    <w:lvl w:ilvl="0" w:tplc="68169C30">
      <w:start w:val="3"/>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15:restartNumberingAfterBreak="0">
    <w:nsid w:val="53617F80"/>
    <w:multiLevelType w:val="hybridMultilevel"/>
    <w:tmpl w:val="F4FC1732"/>
    <w:lvl w:ilvl="0" w:tplc="0809000F">
      <w:start w:val="2"/>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15:restartNumberingAfterBreak="0">
    <w:nsid w:val="70391635"/>
    <w:multiLevelType w:val="hybridMultilevel"/>
    <w:tmpl w:val="C91A6572"/>
    <w:lvl w:ilvl="0" w:tplc="0ADAA91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5"/>
  </w:num>
  <w:num w:numId="2">
    <w:abstractNumId w:val="1"/>
  </w:num>
  <w:num w:numId="3">
    <w:abstractNumId w:val="3"/>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F0C"/>
    <w:rsid w:val="000431A4"/>
    <w:rsid w:val="0005333E"/>
    <w:rsid w:val="000B28A7"/>
    <w:rsid w:val="000E30E2"/>
    <w:rsid w:val="000F7169"/>
    <w:rsid w:val="001A00C8"/>
    <w:rsid w:val="001F6ACF"/>
    <w:rsid w:val="0027413A"/>
    <w:rsid w:val="002F4173"/>
    <w:rsid w:val="00300FEF"/>
    <w:rsid w:val="00391D53"/>
    <w:rsid w:val="003B2E4F"/>
    <w:rsid w:val="00431A31"/>
    <w:rsid w:val="00450CBC"/>
    <w:rsid w:val="005E643C"/>
    <w:rsid w:val="0069642B"/>
    <w:rsid w:val="0079751F"/>
    <w:rsid w:val="00875CCD"/>
    <w:rsid w:val="0091395B"/>
    <w:rsid w:val="00954871"/>
    <w:rsid w:val="0097472B"/>
    <w:rsid w:val="00AC63D3"/>
    <w:rsid w:val="00BF76B4"/>
    <w:rsid w:val="00CA70BD"/>
    <w:rsid w:val="00CC7800"/>
    <w:rsid w:val="00D32EEF"/>
    <w:rsid w:val="00D92AC2"/>
    <w:rsid w:val="00DC4F0C"/>
    <w:rsid w:val="00EB1574"/>
    <w:rsid w:val="00EF2EF6"/>
    <w:rsid w:val="00FE06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D016F"/>
  <w15:chartTrackingRefBased/>
  <w15:docId w15:val="{E3DFB001-5C0B-4981-85AB-5B35EB8AC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9642B"/>
    <w:pPr>
      <w:ind w:left="720"/>
      <w:contextualSpacing/>
    </w:pPr>
  </w:style>
  <w:style w:type="paragraph" w:styleId="a4">
    <w:name w:val="footnote text"/>
    <w:basedOn w:val="a"/>
    <w:link w:val="a5"/>
    <w:uiPriority w:val="99"/>
    <w:semiHidden/>
    <w:unhideWhenUsed/>
    <w:rsid w:val="000431A4"/>
    <w:pPr>
      <w:spacing w:after="0" w:line="240" w:lineRule="auto"/>
    </w:pPr>
    <w:rPr>
      <w:sz w:val="20"/>
      <w:szCs w:val="20"/>
    </w:rPr>
  </w:style>
  <w:style w:type="character" w:customStyle="1" w:styleId="a5">
    <w:name w:val="Текст сноски Знак"/>
    <w:basedOn w:val="a0"/>
    <w:link w:val="a4"/>
    <w:uiPriority w:val="99"/>
    <w:semiHidden/>
    <w:rsid w:val="000431A4"/>
    <w:rPr>
      <w:sz w:val="20"/>
      <w:szCs w:val="20"/>
    </w:rPr>
  </w:style>
  <w:style w:type="character" w:styleId="a6">
    <w:name w:val="footnote reference"/>
    <w:semiHidden/>
    <w:rsid w:val="000431A4"/>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5F48AD-39A0-450F-AF64-A8E60A99D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21</Pages>
  <Words>5219</Words>
  <Characters>29751</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Пікула Тетяна Михайлівна</dc:creator>
  <cp:keywords/>
  <dc:description/>
  <cp:lastModifiedBy>Пікула Тетяна Михайлівна</cp:lastModifiedBy>
  <cp:revision>24</cp:revision>
  <dcterms:created xsi:type="dcterms:W3CDTF">2021-03-01T07:10:00Z</dcterms:created>
  <dcterms:modified xsi:type="dcterms:W3CDTF">2021-03-01T13:07:00Z</dcterms:modified>
</cp:coreProperties>
</file>